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C57BED" w:rsidRPr="0022424C" w:rsidP="00BF40DF">
      <w:pPr>
        <w:contextualSpacing/>
        <w:jc w:val="center"/>
        <w:outlineLvl w:val="0"/>
        <w:rPr>
          <w:rFonts w:asciiTheme="minorHAnsi" w:hAnsiTheme="minorHAnsi" w:cstheme="minorHAnsi"/>
          <w:bCs/>
          <w:szCs w:val="24"/>
        </w:rPr>
      </w:pPr>
      <w:r w:rsidRPr="0022424C">
        <w:rPr>
          <w:rFonts w:asciiTheme="minorHAnsi" w:hAnsiTheme="minorHAnsi" w:cstheme="minorHAnsi"/>
          <w:bCs/>
          <w:noProof/>
          <w:szCs w:val="24"/>
        </w:rPr>
        <w:drawing>
          <wp:inline distT="0" distB="0" distL="0" distR="0">
            <wp:extent cx="3784821" cy="554956"/>
            <wp:effectExtent l="0" t="0" r="0" b="0"/>
            <wp:docPr id="1" name="Picture 1" descr="CloudC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loudCME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1639" cy="56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BED" w:rsidP="00BF40DF">
      <w:pPr>
        <w:contextualSpacing/>
        <w:jc w:val="center"/>
        <w:outlineLvl w:val="0"/>
        <w:rPr>
          <w:rFonts w:asciiTheme="minorHAnsi" w:hAnsiTheme="minorHAnsi" w:cstheme="minorHAnsi"/>
          <w:bCs/>
          <w:sz w:val="20"/>
        </w:rPr>
      </w:pPr>
    </w:p>
    <w:p w:rsidR="006B68A0" w:rsidRPr="0022424C" w:rsidP="00BF40DF">
      <w:pPr>
        <w:contextualSpacing/>
        <w:jc w:val="center"/>
        <w:outlineLvl w:val="0"/>
        <w:rPr>
          <w:rFonts w:asciiTheme="minorHAnsi" w:hAnsiTheme="minorHAnsi" w:cstheme="minorHAnsi"/>
          <w:bCs/>
          <w:sz w:val="20"/>
        </w:rPr>
      </w:pPr>
    </w:p>
    <w:p w:rsidR="009452DF" w:rsidRPr="0022424C" w:rsidP="00BF40DF">
      <w:pPr>
        <w:contextualSpacing/>
        <w:jc w:val="center"/>
        <w:outlineLvl w:val="0"/>
        <w:rPr>
          <w:rFonts w:asciiTheme="minorHAnsi" w:hAnsiTheme="minorHAnsi" w:cstheme="minorHAnsi"/>
          <w:b/>
          <w:sz w:val="40"/>
          <w:szCs w:val="40"/>
        </w:rPr>
      </w:pPr>
      <w:r w:rsidRPr="0022424C">
        <w:rPr>
          <w:rFonts w:asciiTheme="minorHAnsi" w:hAnsiTheme="minorHAnsi" w:cstheme="minorHAnsi"/>
          <w:b/>
          <w:sz w:val="40"/>
          <w:szCs w:val="40"/>
        </w:rPr>
        <w:fldChar w:fldCharType="begin"/>
      </w:r>
      <w:r w:rsidRPr="0022424C">
        <w:rPr>
          <w:rFonts w:asciiTheme="minorHAnsi" w:hAnsiTheme="minorHAnsi" w:cstheme="minorHAnsi"/>
          <w:b/>
          <w:sz w:val="40"/>
          <w:szCs w:val="40"/>
        </w:rPr>
        <w:instrText xml:space="preserve"> IF </w:instrText>
      </w:r>
      <w:r w:rsidRPr="0022424C">
        <w:rPr>
          <w:rFonts w:asciiTheme="minorHAnsi" w:hAnsiTheme="minorHAnsi" w:cstheme="minorHAnsi"/>
          <w:b/>
          <w:sz w:val="40"/>
          <w:szCs w:val="40"/>
        </w:rPr>
        <w:instrText>"</w:instrText>
      </w:r>
      <w:r w:rsidRPr="0022424C">
        <w:rPr>
          <w:rFonts w:asciiTheme="minorHAnsi" w:hAnsiTheme="minorHAnsi" w:cstheme="minorHAnsi"/>
          <w:b/>
          <w:sz w:val="40"/>
          <w:szCs w:val="40"/>
        </w:rPr>
        <w:instrText>"</w:instrText>
      </w:r>
      <w:r w:rsidRPr="0022424C">
        <w:rPr>
          <w:rFonts w:asciiTheme="minorHAnsi" w:hAnsiTheme="minorHAnsi" w:cstheme="minorHAnsi"/>
          <w:b/>
          <w:sz w:val="40"/>
          <w:szCs w:val="40"/>
        </w:rPr>
        <w:instrText xml:space="preserve"> &lt;&gt; "" </w:instrText>
      </w:r>
      <w:r w:rsidRPr="0022424C">
        <w:rPr>
          <w:rFonts w:asciiTheme="minorHAnsi" w:hAnsiTheme="minorHAnsi" w:cstheme="minorHAnsi"/>
          <w:b/>
          <w:sz w:val="40"/>
          <w:szCs w:val="40"/>
        </w:rPr>
        <w:instrText>"</w:instrText>
      </w:r>
      <w:r w:rsidRPr="0022424C">
        <w:rPr>
          <w:rFonts w:asciiTheme="minorHAnsi" w:hAnsiTheme="minorHAnsi" w:cstheme="minorHAnsi"/>
          <w:b/>
          <w:sz w:val="40"/>
          <w:szCs w:val="40"/>
        </w:rPr>
        <w:fldChar w:fldCharType="begin"/>
      </w:r>
      <w:r w:rsidRPr="0022424C">
        <w:rPr>
          <w:rFonts w:asciiTheme="minorHAnsi" w:hAnsiTheme="minorHAnsi" w:cstheme="minorHAnsi"/>
          <w:b/>
          <w:sz w:val="40"/>
          <w:szCs w:val="40"/>
        </w:rPr>
        <w:instrText xml:space="preserve"> MERGEFIELD P</w:instrText>
      </w:r>
      <w:r w:rsidRPr="0022424C">
        <w:rPr>
          <w:rFonts w:asciiTheme="minorHAnsi" w:hAnsiTheme="minorHAnsi" w:cstheme="minorHAnsi"/>
          <w:b/>
          <w:sz w:val="40"/>
          <w:szCs w:val="40"/>
        </w:rPr>
        <w:instrText>arent</w:instrText>
      </w:r>
      <w:r w:rsidRPr="0022424C">
        <w:rPr>
          <w:rFonts w:asciiTheme="minorHAnsi" w:hAnsiTheme="minorHAnsi" w:cstheme="minorHAnsi"/>
          <w:b/>
          <w:sz w:val="40"/>
          <w:szCs w:val="40"/>
        </w:rPr>
        <w:instrText xml:space="preserve">Name </w:instrText>
      </w:r>
      <w:r w:rsidRPr="0022424C">
        <w:rPr>
          <w:rFonts w:asciiTheme="minorHAnsi" w:hAnsiTheme="minorHAnsi" w:cstheme="minorHAnsi"/>
          <w:b/>
          <w:sz w:val="40"/>
          <w:szCs w:val="40"/>
        </w:rPr>
        <w:fldChar w:fldCharType="separate"/>
      </w:r>
      <w:r w:rsidR="00914187">
        <w:rPr>
          <w:rFonts w:asciiTheme="minorHAnsi" w:hAnsiTheme="minorHAnsi" w:cstheme="minorHAnsi"/>
          <w:b/>
          <w:noProof/>
          <w:sz w:val="40"/>
          <w:szCs w:val="40"/>
        </w:rPr>
        <w:instrText>«ParentName»</w:instrText>
      </w:r>
      <w:r w:rsidRPr="0022424C">
        <w:rPr>
          <w:rFonts w:asciiTheme="minorHAnsi" w:hAnsiTheme="minorHAnsi" w:cstheme="minorHAnsi"/>
          <w:b/>
          <w:sz w:val="40"/>
          <w:szCs w:val="40"/>
        </w:rPr>
        <w:fldChar w:fldCharType="end"/>
      </w:r>
    </w:p>
    <w:p w:rsidR="00914187" w:rsidRPr="0022424C" w:rsidP="00BF40DF">
      <w:pPr>
        <w:contextualSpacing/>
        <w:jc w:val="center"/>
        <w:outlineLvl w:val="0"/>
        <w:rPr>
          <w:rFonts w:asciiTheme="minorHAnsi" w:hAnsiTheme="minorHAnsi" w:cstheme="minorHAnsi"/>
          <w:b/>
          <w:noProof/>
          <w:sz w:val="40"/>
          <w:szCs w:val="40"/>
        </w:rPr>
      </w:pPr>
      <w:r w:rsidRPr="0022424C">
        <w:rPr>
          <w:rFonts w:asciiTheme="minorHAnsi" w:hAnsiTheme="minorHAnsi" w:cstheme="minorHAnsi"/>
          <w:b/>
          <w:sz w:val="32"/>
          <w:szCs w:val="32"/>
        </w:rPr>
        <w:fldChar w:fldCharType="begin"/>
      </w:r>
      <w:r w:rsidRPr="0022424C">
        <w:rPr>
          <w:rFonts w:asciiTheme="minorHAnsi" w:hAnsiTheme="minorHAnsi" w:cstheme="minorHAnsi"/>
          <w:b/>
          <w:sz w:val="32"/>
          <w:szCs w:val="32"/>
        </w:rPr>
        <w:instrText xml:space="preserve"> MERGEFIELD </w:instrText>
      </w:r>
      <w:r w:rsidRPr="0022424C" w:rsidR="00D345AF">
        <w:rPr>
          <w:rFonts w:asciiTheme="minorHAnsi" w:hAnsiTheme="minorHAnsi" w:cstheme="minorHAnsi"/>
          <w:b/>
          <w:sz w:val="32"/>
          <w:szCs w:val="32"/>
        </w:rPr>
        <w:instrText>Event</w:instrText>
      </w:r>
      <w:r w:rsidRPr="0022424C">
        <w:rPr>
          <w:rFonts w:asciiTheme="minorHAnsi" w:hAnsiTheme="minorHAnsi" w:cstheme="minorHAnsi"/>
          <w:b/>
          <w:sz w:val="32"/>
          <w:szCs w:val="32"/>
        </w:rPr>
        <w:instrText xml:space="preserve">Name </w:instrText>
      </w:r>
      <w:r w:rsidRPr="0022424C">
        <w:rPr>
          <w:rFonts w:asciiTheme="minorHAnsi" w:hAnsiTheme="minorHAnsi" w:cstheme="minorHAnsi"/>
          <w:b/>
          <w:sz w:val="32"/>
          <w:szCs w:val="32"/>
        </w:rPr>
        <w:fldChar w:fldCharType="separate"/>
      </w:r>
      <w:r>
        <w:rPr>
          <w:rFonts w:asciiTheme="minorHAnsi" w:hAnsiTheme="minorHAnsi" w:cstheme="minorHAnsi"/>
          <w:b/>
          <w:noProof/>
          <w:sz w:val="32"/>
          <w:szCs w:val="32"/>
        </w:rPr>
        <w:instrText>«EventName»</w:instrText>
      </w:r>
      <w:r w:rsidRPr="0022424C">
        <w:rPr>
          <w:rFonts w:asciiTheme="minorHAnsi" w:hAnsiTheme="minorHAnsi" w:cstheme="minorHAnsi"/>
          <w:b/>
          <w:sz w:val="32"/>
          <w:szCs w:val="32"/>
        </w:rPr>
        <w:fldChar w:fldCharType="end"/>
      </w:r>
      <w:r w:rsidRPr="0022424C" w:rsidR="00BF0B3E">
        <w:rPr>
          <w:rFonts w:asciiTheme="minorHAnsi" w:hAnsiTheme="minorHAnsi" w:cstheme="minorHAnsi"/>
          <w:b/>
          <w:sz w:val="40"/>
          <w:szCs w:val="40"/>
        </w:rPr>
        <w:instrText>" "</w:instrText>
      </w:r>
      <w:r w:rsidRPr="0022424C">
        <w:rPr>
          <w:rFonts w:asciiTheme="minorHAnsi" w:hAnsiTheme="minorHAnsi" w:cstheme="minorHAnsi"/>
          <w:b/>
          <w:sz w:val="40"/>
          <w:szCs w:val="40"/>
        </w:rPr>
        <w:instrText>Mayo Clinic - Memory Support System Online Course</w:instrText>
      </w:r>
      <w:r w:rsidRPr="0022424C" w:rsidR="00BF0B3E">
        <w:rPr>
          <w:rFonts w:asciiTheme="minorHAnsi" w:hAnsiTheme="minorHAnsi" w:cstheme="minorHAnsi"/>
          <w:b/>
          <w:sz w:val="40"/>
          <w:szCs w:val="40"/>
        </w:rPr>
        <w:instrText xml:space="preserve">" </w:instrText>
      </w:r>
      <w:r w:rsidRPr="0022424C" w:rsidR="00BF0B3E">
        <w:rPr>
          <w:rFonts w:asciiTheme="minorHAnsi" w:hAnsiTheme="minorHAnsi" w:cstheme="minorHAnsi"/>
          <w:b/>
          <w:sz w:val="40"/>
          <w:szCs w:val="40"/>
        </w:rPr>
        <w:fldChar w:fldCharType="separate"/>
      </w:r>
      <w:r w:rsidRPr="0022424C">
        <w:rPr>
          <w:rFonts w:asciiTheme="minorHAnsi" w:hAnsiTheme="minorHAnsi" w:cstheme="minorHAnsi"/>
          <w:b/>
          <w:sz w:val="40"/>
          <w:szCs w:val="40"/>
        </w:rPr>
        <w:t>Mayo Clinic - Memory Support System Online Course</w:t>
      </w:r>
      <w:r w:rsidRPr="0022424C" w:rsidR="00BF0B3E">
        <w:rPr>
          <w:rFonts w:asciiTheme="minorHAnsi" w:hAnsiTheme="minorHAnsi" w:cstheme="minorHAnsi"/>
          <w:b/>
          <w:sz w:val="32"/>
          <w:szCs w:val="32"/>
        </w:rPr>
        <w:fldChar w:fldCharType="end"/>
      </w:r>
    </w:p>
    <w:p w:rsidR="00914187" w:rsidP="00BF40DF">
      <w:pPr>
        <w:contextualSpacing/>
        <w:jc w:val="center"/>
        <w:outlineLvl w:val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fldChar w:fldCharType="begin"/>
      </w:r>
      <w:r>
        <w:rPr>
          <w:rFonts w:asciiTheme="minorHAnsi" w:hAnsiTheme="minorHAnsi" w:cstheme="minorHAnsi"/>
          <w:sz w:val="21"/>
          <w:szCs w:val="21"/>
        </w:rPr>
        <w:instrText xml:space="preserve"> IF </w:instrText>
      </w:r>
      <w:r>
        <w:rPr>
          <w:rFonts w:asciiTheme="minorHAnsi" w:hAnsiTheme="minorHAnsi" w:cstheme="minorHAnsi"/>
          <w:sz w:val="21"/>
          <w:szCs w:val="21"/>
        </w:rPr>
        <w:instrText>"</w:instrText>
      </w:r>
      <w:r>
        <w:rPr>
          <w:rFonts w:asciiTheme="minorHAnsi" w:hAnsiTheme="minorHAnsi" w:cstheme="minorHAnsi"/>
          <w:sz w:val="21"/>
          <w:szCs w:val="21"/>
        </w:rPr>
        <w:instrText>Enduring Material</w:instrText>
      </w:r>
      <w:r>
        <w:rPr>
          <w:rFonts w:asciiTheme="minorHAnsi" w:hAnsiTheme="minorHAnsi" w:cstheme="minorHAnsi"/>
          <w:sz w:val="21"/>
          <w:szCs w:val="21"/>
        </w:rPr>
        <w:instrText>"</w:instrText>
      </w:r>
      <w:r>
        <w:rPr>
          <w:rFonts w:asciiTheme="minorHAnsi" w:hAnsiTheme="minorHAnsi" w:cstheme="minorHAnsi"/>
          <w:sz w:val="21"/>
          <w:szCs w:val="21"/>
        </w:rPr>
        <w:instrText xml:space="preserve"> &lt;&gt; "</w:instrText>
      </w:r>
    </w:p>
    <w:p w:rsidR="00914187" w:rsidP="00BF40DF">
      <w:pPr>
        <w:contextualSpacing/>
        <w:jc w:val="center"/>
        <w:outlineLvl w:val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8"/>
          <w:szCs w:val="28"/>
        </w:rPr>
        <w:instrText>Enduring Material</w:instrText>
      </w:r>
      <w:r>
        <w:rPr>
          <w:rFonts w:asciiTheme="minorHAnsi" w:hAnsiTheme="minorHAnsi" w:cstheme="minorHAnsi"/>
          <w:sz w:val="21"/>
          <w:szCs w:val="21"/>
        </w:rPr>
        <w:instrText xml:space="preserve">" "" </w:instrText>
      </w:r>
      <w:r>
        <w:rPr>
          <w:rFonts w:asciiTheme="minorHAnsi" w:hAnsiTheme="minorHAnsi" w:cstheme="minorHAnsi"/>
          <w:sz w:val="21"/>
          <w:szCs w:val="21"/>
        </w:rPr>
        <w:fldChar w:fldCharType="separate"/>
      </w:r>
      <w:r>
        <w:rPr>
          <w:rFonts w:asciiTheme="minorHAnsi" w:hAnsiTheme="minorHAnsi" w:cstheme="minorHAnsi"/>
          <w:sz w:val="21"/>
          <w:szCs w:val="21"/>
        </w:rPr>
        <w:fldChar w:fldCharType="end"/>
      </w:r>
    </w:p>
    <w:p w:rsidR="00914187" w:rsidRPr="0022424C" w:rsidP="00BF40DF">
      <w:pPr>
        <w:contextualSpacing/>
        <w:jc w:val="center"/>
        <w:outlineLvl w:val="0"/>
        <w:rPr>
          <w:rFonts w:asciiTheme="minorHAnsi" w:hAnsiTheme="minorHAnsi" w:cstheme="minorHAnsi"/>
          <w:sz w:val="21"/>
          <w:szCs w:val="21"/>
        </w:rPr>
      </w:pPr>
    </w:p>
    <w:p w:rsidR="006B68A0" w:rsidP="0022424C">
      <w:pPr>
        <w:contextualSpacing/>
        <w:jc w:val="center"/>
        <w:outlineLvl w:val="0"/>
        <w:rPr>
          <w:rFonts w:asciiTheme="minorHAnsi" w:hAnsiTheme="minorHAnsi" w:cstheme="minorHAnsi"/>
          <w:sz w:val="28"/>
          <w:szCs w:val="28"/>
        </w:rPr>
      </w:pPr>
      <w:r w:rsidRPr="0022424C">
        <w:rPr>
          <w:rFonts w:asciiTheme="minorHAnsi" w:hAnsiTheme="minorHAnsi" w:cstheme="minorHAnsi"/>
          <w:sz w:val="28"/>
          <w:szCs w:val="28"/>
        </w:rPr>
        <w:t>October 10, 2025 8:00 AM</w:t>
      </w:r>
      <w:r w:rsidR="0022424C">
        <w:rPr>
          <w:rFonts w:asciiTheme="minorHAnsi" w:hAnsiTheme="minorHAnsi" w:cstheme="minorHAnsi"/>
          <w:sz w:val="28"/>
          <w:szCs w:val="28"/>
        </w:rPr>
        <w:fldChar w:fldCharType="begin"/>
      </w:r>
      <w:r w:rsidR="0022424C">
        <w:rPr>
          <w:rFonts w:asciiTheme="minorHAnsi" w:hAnsiTheme="minorHAnsi" w:cstheme="minorHAnsi"/>
          <w:sz w:val="28"/>
          <w:szCs w:val="28"/>
        </w:rPr>
        <w:instrText xml:space="preserve"> IF </w:instrText>
      </w:r>
      <w:r w:rsidR="0022424C">
        <w:rPr>
          <w:rFonts w:asciiTheme="minorHAnsi" w:hAnsiTheme="minorHAnsi" w:cstheme="minorHAnsi"/>
          <w:sz w:val="28"/>
          <w:szCs w:val="28"/>
        </w:rPr>
        <w:instrText>10/10/2025</w:instrText>
      </w:r>
      <w:r w:rsidR="0022424C">
        <w:rPr>
          <w:rFonts w:asciiTheme="minorHAnsi" w:hAnsiTheme="minorHAnsi" w:cstheme="minorHAnsi"/>
          <w:sz w:val="28"/>
          <w:szCs w:val="28"/>
        </w:rPr>
        <w:instrText xml:space="preserve"> &lt;&gt; </w:instrText>
      </w:r>
      <w:r w:rsidR="0022424C">
        <w:rPr>
          <w:rFonts w:asciiTheme="minorHAnsi" w:hAnsiTheme="minorHAnsi" w:cstheme="minorHAnsi"/>
          <w:sz w:val="28"/>
          <w:szCs w:val="28"/>
        </w:rPr>
        <w:instrText>10/9/2028</w:instrText>
      </w:r>
      <w:r w:rsidR="0022424C">
        <w:rPr>
          <w:rFonts w:asciiTheme="minorHAnsi" w:hAnsiTheme="minorHAnsi" w:cstheme="minorHAnsi"/>
          <w:sz w:val="28"/>
          <w:szCs w:val="28"/>
        </w:rPr>
        <w:instrText xml:space="preserve"> " – </w:instrText>
      </w:r>
      <w:r w:rsidR="0022424C">
        <w:rPr>
          <w:rFonts w:asciiTheme="minorHAnsi" w:hAnsiTheme="minorHAnsi" w:cstheme="minorHAnsi"/>
          <w:sz w:val="28"/>
          <w:szCs w:val="28"/>
        </w:rPr>
        <w:instrText>October 9, 2028 5:00 PM</w:instrText>
      </w:r>
      <w:r w:rsidR="0022424C">
        <w:rPr>
          <w:rFonts w:asciiTheme="minorHAnsi" w:hAnsiTheme="minorHAnsi" w:cstheme="minorHAnsi"/>
          <w:sz w:val="28"/>
          <w:szCs w:val="28"/>
        </w:rPr>
        <w:instrText xml:space="preserve">" "" </w:instrText>
      </w:r>
      <w:r w:rsidR="0022424C">
        <w:rPr>
          <w:rFonts w:asciiTheme="minorHAnsi" w:hAnsiTheme="minorHAnsi" w:cstheme="minorHAnsi"/>
          <w:sz w:val="28"/>
          <w:szCs w:val="28"/>
        </w:rPr>
        <w:fldChar w:fldCharType="separate"/>
      </w:r>
      <w:r w:rsidR="0022424C">
        <w:rPr>
          <w:rFonts w:asciiTheme="minorHAnsi" w:hAnsiTheme="minorHAnsi" w:cstheme="minorHAnsi"/>
          <w:sz w:val="28"/>
          <w:szCs w:val="28"/>
        </w:rPr>
        <w:t xml:space="preserve"> – </w:t>
      </w:r>
      <w:r w:rsidR="0022424C">
        <w:rPr>
          <w:rFonts w:asciiTheme="minorHAnsi" w:hAnsiTheme="minorHAnsi" w:cstheme="minorHAnsi"/>
          <w:sz w:val="28"/>
          <w:szCs w:val="28"/>
        </w:rPr>
        <w:t>October 9, 2028 5:00 PM</w:t>
      </w:r>
      <w:r w:rsidR="0022424C">
        <w:rPr>
          <w:rFonts w:asciiTheme="minorHAnsi" w:hAnsiTheme="minorHAnsi" w:cstheme="minorHAnsi"/>
          <w:sz w:val="28"/>
          <w:szCs w:val="28"/>
        </w:rPr>
        <w:fldChar w:fldCharType="end"/>
      </w:r>
      <w:r>
        <w:rPr>
          <w:rFonts w:asciiTheme="minorHAnsi" w:hAnsiTheme="minorHAnsi" w:cstheme="minorHAnsi"/>
          <w:sz w:val="28"/>
          <w:szCs w:val="28"/>
        </w:rPr>
        <w:fldChar w:fldCharType="begin"/>
      </w:r>
      <w:r>
        <w:rPr>
          <w:rFonts w:asciiTheme="minorHAnsi" w:hAnsiTheme="minorHAnsi" w:cstheme="minorHAnsi"/>
          <w:sz w:val="28"/>
          <w:szCs w:val="28"/>
        </w:rPr>
        <w:instrText xml:space="preserve"> IF </w:instrText>
      </w:r>
      <w:r>
        <w:rPr>
          <w:rFonts w:asciiTheme="minorHAnsi" w:hAnsiTheme="minorHAnsi" w:cstheme="minorHAnsi"/>
          <w:sz w:val="28"/>
          <w:szCs w:val="28"/>
        </w:rPr>
        <w:instrText>Online</w:instrText>
      </w:r>
      <w:r>
        <w:rPr>
          <w:rFonts w:asciiTheme="minorHAnsi" w:hAnsiTheme="minorHAnsi" w:cstheme="minorHAnsi"/>
          <w:sz w:val="28"/>
          <w:szCs w:val="28"/>
        </w:rPr>
        <w:instrText xml:space="preserve"> &lt;&gt; "" "</w:instrText>
      </w:r>
    </w:p>
    <w:p w:rsidR="00914187" w:rsidP="0022424C">
      <w:pPr>
        <w:contextualSpacing/>
        <w:jc w:val="center"/>
        <w:outlineLvl w:val="0"/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instrText>Online</w:instrText>
      </w:r>
      <w:r>
        <w:rPr>
          <w:rFonts w:asciiTheme="minorHAnsi" w:hAnsiTheme="minorHAnsi" w:cstheme="minorHAnsi"/>
          <w:sz w:val="28"/>
          <w:szCs w:val="28"/>
        </w:rPr>
        <w:instrText xml:space="preserve">" "" </w:instrText>
      </w:r>
      <w:r>
        <w:rPr>
          <w:rFonts w:asciiTheme="minorHAnsi" w:hAnsiTheme="minorHAnsi" w:cstheme="minorHAnsi"/>
          <w:sz w:val="28"/>
          <w:szCs w:val="28"/>
        </w:rPr>
        <w:fldChar w:fldCharType="separate"/>
      </w:r>
    </w:p>
    <w:p w:rsidR="006B68A0" w:rsidP="0022424C">
      <w:pPr>
        <w:contextualSpacing/>
        <w:jc w:val="center"/>
        <w:outlineLvl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Online</w:t>
      </w:r>
      <w:r>
        <w:rPr>
          <w:rFonts w:asciiTheme="minorHAnsi" w:hAnsiTheme="minorHAnsi" w:cstheme="minorHAnsi"/>
          <w:sz w:val="28"/>
          <w:szCs w:val="28"/>
        </w:rPr>
        <w:fldChar w:fldCharType="end"/>
      </w:r>
    </w:p>
    <w:p w:rsidR="006B68A0" w:rsidRPr="0022424C" w:rsidP="009F0C4E">
      <w:pPr>
        <w:contextualSpacing/>
        <w:jc w:val="center"/>
        <w:outlineLvl w:val="0"/>
        <w:rPr>
          <w:rFonts w:asciiTheme="minorHAnsi" w:hAnsiTheme="minorHAnsi" w:cstheme="minorHAnsi"/>
          <w:sz w:val="28"/>
          <w:szCs w:val="28"/>
        </w:rPr>
      </w:pPr>
    </w:p>
    <w:p w:rsidR="00BF5409" w:rsidRPr="0022424C" w:rsidP="00814794">
      <w:pPr>
        <w:contextualSpacing/>
        <w:outlineLvl w:val="0"/>
        <w:rPr>
          <w:rFonts w:asciiTheme="minorHAnsi" w:hAnsiTheme="minorHAnsi" w:cstheme="minorHAnsi"/>
          <w:sz w:val="20"/>
        </w:rPr>
      </w:pPr>
      <w:r w:rsidRPr="0022424C">
        <w:rPr>
          <w:rFonts w:asciiTheme="minorHAnsi" w:hAnsiTheme="minorHAnsi" w:cstheme="minorHAnsi"/>
          <w:sz w:val="20"/>
        </w:rPr>
        <w:fldChar w:fldCharType="begin"/>
      </w:r>
      <w:r w:rsidRPr="0022424C">
        <w:rPr>
          <w:rFonts w:asciiTheme="minorHAnsi" w:hAnsiTheme="minorHAnsi" w:cstheme="minorHAnsi"/>
          <w:sz w:val="20"/>
        </w:rPr>
        <w:instrText xml:space="preserve"> IF </w:instrText>
      </w:r>
      <w:r w:rsidRPr="0022424C">
        <w:rPr>
          <w:rFonts w:asciiTheme="minorHAnsi" w:hAnsiTheme="minorHAnsi" w:cstheme="minorHAnsi"/>
          <w:sz w:val="20"/>
        </w:rPr>
        <w:instrText>"</w:instrText>
      </w:r>
      <w:r w:rsidRPr="0022424C">
        <w:rPr>
          <w:rFonts w:asciiTheme="minorHAnsi" w:hAnsiTheme="minorHAnsi" w:cstheme="minorHAnsi"/>
          <w:sz w:val="20"/>
        </w:rPr>
        <w:instrText>All Specialties</w:instrText>
      </w:r>
      <w:r w:rsidRPr="0022424C">
        <w:rPr>
          <w:rFonts w:asciiTheme="minorHAnsi" w:hAnsiTheme="minorHAnsi" w:cstheme="minorHAnsi"/>
          <w:sz w:val="20"/>
        </w:rPr>
        <w:instrText>"</w:instrText>
      </w:r>
      <w:r w:rsidRPr="0022424C">
        <w:rPr>
          <w:rFonts w:asciiTheme="minorHAnsi" w:hAnsiTheme="minorHAnsi" w:cstheme="minorHAnsi"/>
          <w:sz w:val="20"/>
        </w:rPr>
        <w:instrText xml:space="preserve"> &lt;&gt; "" "</w:instrText>
      </w:r>
    </w:p>
    <w:p w:rsidR="00BF5409" w:rsidRPr="0022424C" w:rsidP="00814794">
      <w:pPr>
        <w:contextualSpacing/>
        <w:outlineLvl w:val="0"/>
        <w:rPr>
          <w:rFonts w:asciiTheme="minorHAnsi" w:hAnsiTheme="minorHAnsi" w:cstheme="minorHAnsi"/>
          <w:sz w:val="20"/>
        </w:rPr>
      </w:pPr>
    </w:p>
    <w:p w:rsidR="00BF5409" w:rsidRPr="0022424C" w:rsidP="00814794">
      <w:pPr>
        <w:contextualSpacing/>
        <w:outlineLvl w:val="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instrText xml:space="preserve">Target </w:instrText>
      </w:r>
      <w:r w:rsidRPr="0022424C">
        <w:rPr>
          <w:rFonts w:asciiTheme="minorHAnsi" w:hAnsiTheme="minorHAnsi" w:cstheme="minorHAnsi"/>
          <w:b/>
          <w:bCs/>
          <w:szCs w:val="24"/>
        </w:rPr>
        <w:instrText>Specialties</w:instrText>
      </w:r>
    </w:p>
    <w:p w:rsidR="008276B2" w:rsidRPr="0022424C" w:rsidP="00814794">
      <w:pPr>
        <w:contextualSpacing/>
        <w:outlineLvl w:val="0"/>
        <w:rPr>
          <w:rFonts w:asciiTheme="minorHAnsi" w:hAnsiTheme="minorHAnsi" w:cstheme="minorHAnsi"/>
          <w:sz w:val="6"/>
          <w:szCs w:val="6"/>
        </w:rPr>
      </w:pPr>
    </w:p>
    <w:p w:rsidR="00914187" w:rsidRPr="0022424C" w:rsidP="00814794">
      <w:pPr>
        <w:contextualSpacing/>
        <w:outlineLvl w:val="0"/>
        <w:rPr>
          <w:rFonts w:asciiTheme="minorHAnsi" w:hAnsiTheme="minorHAnsi" w:cstheme="minorHAnsi"/>
          <w:noProof/>
          <w:sz w:val="20"/>
        </w:rPr>
      </w:pPr>
      <w:r w:rsidRPr="0022424C">
        <w:rPr>
          <w:rFonts w:asciiTheme="minorHAnsi" w:hAnsiTheme="minorHAnsi" w:cstheme="minorHAnsi"/>
          <w:sz w:val="20"/>
        </w:rPr>
        <w:instrText>All Specialties</w:instrText>
      </w:r>
      <w:r w:rsidRPr="0022424C">
        <w:rPr>
          <w:rFonts w:asciiTheme="minorHAnsi" w:hAnsiTheme="minorHAnsi" w:cstheme="minorHAnsi"/>
          <w:sz w:val="20"/>
        </w:rPr>
        <w:instrText xml:space="preserve">" "" </w:instrText>
      </w:r>
      <w:r w:rsidRPr="0022424C">
        <w:rPr>
          <w:rFonts w:asciiTheme="minorHAnsi" w:hAnsiTheme="minorHAnsi" w:cstheme="minorHAnsi"/>
          <w:sz w:val="20"/>
        </w:rPr>
        <w:fldChar w:fldCharType="separate"/>
      </w:r>
    </w:p>
    <w:p w:rsidR="00BF5409" w:rsidRPr="0022424C" w:rsidP="00814794">
      <w:pPr>
        <w:contextualSpacing/>
        <w:outlineLvl w:val="0"/>
        <w:rPr>
          <w:rFonts w:asciiTheme="minorHAnsi" w:hAnsiTheme="minorHAnsi" w:cstheme="minorHAnsi"/>
          <w:sz w:val="20"/>
        </w:rPr>
      </w:pPr>
    </w:p>
    <w:p w:rsidR="00BF5409" w:rsidRPr="0022424C" w:rsidP="00814794">
      <w:pPr>
        <w:contextualSpacing/>
        <w:outlineLvl w:val="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Target </w:t>
      </w:r>
      <w:r w:rsidRPr="0022424C">
        <w:rPr>
          <w:rFonts w:asciiTheme="minorHAnsi" w:hAnsiTheme="minorHAnsi" w:cstheme="minorHAnsi"/>
          <w:b/>
          <w:bCs/>
          <w:szCs w:val="24"/>
        </w:rPr>
        <w:t>Specialties</w:t>
      </w:r>
    </w:p>
    <w:p w:rsidR="008276B2" w:rsidRPr="0022424C" w:rsidP="00814794">
      <w:pPr>
        <w:contextualSpacing/>
        <w:outlineLvl w:val="0"/>
        <w:rPr>
          <w:rFonts w:asciiTheme="minorHAnsi" w:hAnsiTheme="minorHAnsi" w:cstheme="minorHAnsi"/>
          <w:sz w:val="6"/>
          <w:szCs w:val="6"/>
        </w:rPr>
      </w:pPr>
    </w:p>
    <w:p w:rsidR="00BF5409" w:rsidRPr="0022424C" w:rsidP="00814794">
      <w:pPr>
        <w:contextualSpacing/>
        <w:outlineLvl w:val="0"/>
        <w:rPr>
          <w:rFonts w:asciiTheme="minorHAnsi" w:hAnsiTheme="minorHAnsi" w:cstheme="minorHAnsi"/>
          <w:sz w:val="20"/>
        </w:rPr>
      </w:pPr>
      <w:r w:rsidRPr="0022424C">
        <w:rPr>
          <w:rFonts w:asciiTheme="minorHAnsi" w:hAnsiTheme="minorHAnsi" w:cstheme="minorHAnsi"/>
          <w:sz w:val="20"/>
        </w:rPr>
        <w:t>All Specialties</w:t>
      </w:r>
      <w:r w:rsidRPr="0022424C">
        <w:rPr>
          <w:rFonts w:asciiTheme="minorHAnsi" w:hAnsiTheme="minorHAnsi" w:cstheme="minorHAnsi"/>
          <w:sz w:val="20"/>
        </w:rPr>
        <w:fldChar w:fldCharType="end"/>
      </w:r>
      <w:r w:rsidRPr="0022424C">
        <w:rPr>
          <w:rFonts w:asciiTheme="minorHAnsi" w:hAnsiTheme="minorHAnsi" w:cstheme="minorHAnsi"/>
          <w:sz w:val="20"/>
        </w:rPr>
        <w:fldChar w:fldCharType="begin"/>
      </w:r>
      <w:r w:rsidRPr="0022424C">
        <w:rPr>
          <w:rFonts w:asciiTheme="minorHAnsi" w:hAnsiTheme="minorHAnsi" w:cstheme="minorHAnsi"/>
          <w:sz w:val="20"/>
        </w:rPr>
        <w:instrText xml:space="preserve"> IF </w:instrText>
      </w:r>
      <w:r w:rsidRPr="0022424C">
        <w:rPr>
          <w:rFonts w:asciiTheme="minorHAnsi" w:hAnsiTheme="minorHAnsi" w:cstheme="minorHAnsi"/>
          <w:sz w:val="20"/>
        </w:rPr>
        <w:instrText>"</w:instrText>
      </w:r>
      <w:r w:rsidRPr="0022424C">
        <w:rPr>
          <w:rFonts w:asciiTheme="minorHAnsi" w:hAnsiTheme="minorHAnsi" w:cstheme="minorHAnsi"/>
          <w:sz w:val="20"/>
        </w:rPr>
        <w:instrText>Physician, Non-Physician, Nurse</w:instrText>
      </w:r>
      <w:r w:rsidRPr="0022424C">
        <w:rPr>
          <w:rFonts w:asciiTheme="minorHAnsi" w:hAnsiTheme="minorHAnsi" w:cstheme="minorHAnsi"/>
          <w:sz w:val="20"/>
        </w:rPr>
        <w:instrText>"</w:instrText>
      </w:r>
      <w:r w:rsidRPr="0022424C">
        <w:rPr>
          <w:rFonts w:asciiTheme="minorHAnsi" w:hAnsiTheme="minorHAnsi" w:cstheme="minorHAnsi"/>
          <w:sz w:val="20"/>
        </w:rPr>
        <w:instrText xml:space="preserve"> &lt;&gt; "" "</w:instrText>
      </w:r>
    </w:p>
    <w:p w:rsidR="00BF5409" w:rsidRPr="0022424C" w:rsidP="00814794">
      <w:pPr>
        <w:contextualSpacing/>
        <w:outlineLvl w:val="0"/>
        <w:rPr>
          <w:rFonts w:asciiTheme="minorHAnsi" w:hAnsiTheme="minorHAnsi" w:cstheme="minorHAnsi"/>
          <w:sz w:val="20"/>
        </w:rPr>
      </w:pPr>
    </w:p>
    <w:p w:rsidR="00BF5409" w:rsidRPr="0022424C" w:rsidP="00814794">
      <w:pPr>
        <w:contextualSpacing/>
        <w:outlineLvl w:val="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instrText xml:space="preserve">Target </w:instrText>
      </w:r>
      <w:r w:rsidRPr="0022424C">
        <w:rPr>
          <w:rFonts w:asciiTheme="minorHAnsi" w:hAnsiTheme="minorHAnsi" w:cstheme="minorHAnsi"/>
          <w:b/>
          <w:bCs/>
          <w:szCs w:val="24"/>
        </w:rPr>
        <w:instrText>Professions</w:instrText>
      </w:r>
    </w:p>
    <w:p w:rsidR="008276B2" w:rsidRPr="0022424C" w:rsidP="00814794">
      <w:pPr>
        <w:contextualSpacing/>
        <w:outlineLvl w:val="0"/>
        <w:rPr>
          <w:rFonts w:asciiTheme="minorHAnsi" w:hAnsiTheme="minorHAnsi" w:cstheme="minorHAnsi"/>
          <w:sz w:val="6"/>
          <w:szCs w:val="6"/>
        </w:rPr>
      </w:pPr>
    </w:p>
    <w:p w:rsidR="00914187" w:rsidRPr="0022424C" w:rsidP="00814794">
      <w:pPr>
        <w:contextualSpacing/>
        <w:outlineLvl w:val="0"/>
        <w:rPr>
          <w:rFonts w:asciiTheme="minorHAnsi" w:hAnsiTheme="minorHAnsi" w:cstheme="minorHAnsi"/>
          <w:noProof/>
          <w:sz w:val="20"/>
        </w:rPr>
      </w:pPr>
      <w:r w:rsidRPr="0022424C">
        <w:rPr>
          <w:rFonts w:asciiTheme="minorHAnsi" w:hAnsiTheme="minorHAnsi" w:cstheme="minorHAnsi"/>
          <w:sz w:val="20"/>
        </w:rPr>
        <w:instrText>Physician, Non-Physician, Nurse</w:instrText>
      </w:r>
      <w:r w:rsidRPr="0022424C">
        <w:rPr>
          <w:rFonts w:asciiTheme="minorHAnsi" w:hAnsiTheme="minorHAnsi" w:cstheme="minorHAnsi"/>
          <w:sz w:val="20"/>
        </w:rPr>
        <w:instrText xml:space="preserve">" "" </w:instrText>
      </w:r>
      <w:r w:rsidRPr="0022424C">
        <w:rPr>
          <w:rFonts w:asciiTheme="minorHAnsi" w:hAnsiTheme="minorHAnsi" w:cstheme="minorHAnsi"/>
          <w:sz w:val="20"/>
        </w:rPr>
        <w:fldChar w:fldCharType="separate"/>
      </w:r>
    </w:p>
    <w:p w:rsidR="00BF5409" w:rsidRPr="0022424C" w:rsidP="00814794">
      <w:pPr>
        <w:contextualSpacing/>
        <w:outlineLvl w:val="0"/>
        <w:rPr>
          <w:rFonts w:asciiTheme="minorHAnsi" w:hAnsiTheme="minorHAnsi" w:cstheme="minorHAnsi"/>
          <w:sz w:val="20"/>
        </w:rPr>
      </w:pPr>
    </w:p>
    <w:p w:rsidR="00BF5409" w:rsidRPr="0022424C" w:rsidP="00814794">
      <w:pPr>
        <w:contextualSpacing/>
        <w:outlineLvl w:val="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Target </w:t>
      </w:r>
      <w:r w:rsidRPr="0022424C">
        <w:rPr>
          <w:rFonts w:asciiTheme="minorHAnsi" w:hAnsiTheme="minorHAnsi" w:cstheme="minorHAnsi"/>
          <w:b/>
          <w:bCs/>
          <w:szCs w:val="24"/>
        </w:rPr>
        <w:t>Professions</w:t>
      </w:r>
    </w:p>
    <w:p w:rsidR="008276B2" w:rsidRPr="0022424C" w:rsidP="00814794">
      <w:pPr>
        <w:contextualSpacing/>
        <w:outlineLvl w:val="0"/>
        <w:rPr>
          <w:rFonts w:asciiTheme="minorHAnsi" w:hAnsiTheme="minorHAnsi" w:cstheme="minorHAnsi"/>
          <w:sz w:val="6"/>
          <w:szCs w:val="6"/>
        </w:rPr>
      </w:pPr>
    </w:p>
    <w:p w:rsidR="00BF5409" w:rsidRPr="0022424C" w:rsidP="00814794">
      <w:pPr>
        <w:contextualSpacing/>
        <w:outlineLvl w:val="0"/>
        <w:rPr>
          <w:rFonts w:asciiTheme="minorHAnsi" w:hAnsiTheme="minorHAnsi" w:cstheme="minorHAnsi"/>
          <w:sz w:val="20"/>
        </w:rPr>
      </w:pPr>
      <w:r w:rsidRPr="0022424C">
        <w:rPr>
          <w:rFonts w:asciiTheme="minorHAnsi" w:hAnsiTheme="minorHAnsi" w:cstheme="minorHAnsi"/>
          <w:sz w:val="20"/>
        </w:rPr>
        <w:t>Physician, Non-Physician, Nurse</w:t>
      </w:r>
      <w:r w:rsidRPr="0022424C">
        <w:rPr>
          <w:rFonts w:asciiTheme="minorHAnsi" w:hAnsiTheme="minorHAnsi" w:cstheme="minorHAnsi"/>
          <w:sz w:val="20"/>
        </w:rPr>
        <w:fldChar w:fldCharType="end"/>
      </w:r>
      <w:r w:rsidRPr="0022424C" w:rsidR="00814794">
        <w:rPr>
          <w:rFonts w:asciiTheme="minorHAnsi" w:hAnsiTheme="minorHAnsi" w:cstheme="minorHAnsi"/>
          <w:sz w:val="20"/>
        </w:rPr>
        <w:fldChar w:fldCharType="begin"/>
      </w:r>
      <w:r w:rsidRPr="0022424C" w:rsidR="00814794">
        <w:rPr>
          <w:rFonts w:asciiTheme="minorHAnsi" w:hAnsiTheme="minorHAnsi" w:cstheme="minorHAnsi"/>
          <w:sz w:val="20"/>
        </w:rPr>
        <w:instrText xml:space="preserve"> IF </w:instrText>
      </w:r>
      <w:r w:rsidRPr="0022424C" w:rsidR="00C055FA">
        <w:rPr>
          <w:rFonts w:asciiTheme="minorHAnsi" w:hAnsiTheme="minorHAnsi" w:cstheme="minorHAnsi"/>
          <w:sz w:val="20"/>
        </w:rPr>
        <w:instrText>"</w:instrText>
      </w:r>
    </w:p>
    <w:p>
      <w:pPr>
        <w:bidi w:val="0"/>
        <w:spacing w:after="280" w:afterAutospacing="1"/>
        <w:rPr>
          <w:rtl w:val="0"/>
        </w:rPr>
      </w:pPr>
      <w:r>
        <w:rPr>
          <w:rtl w:val="0"/>
        </w:rPr>
        <w:instrText xml:space="preserve">Access to this online course is available from the date of purchase until the course expires on </w:instrText>
      </w:r>
      <w:r>
        <w:rPr>
          <w:b/>
          <w:bCs/>
          <w:rtl w:val="0"/>
        </w:rPr>
        <w:instrText>October 9, 2028</w:instrText>
      </w:r>
      <w:r>
        <w:rPr>
          <w:rtl w:val="0"/>
        </w:rPr>
        <w:instrText>. Credit must be claimed within that time period. Registration required to claim CME credit.</w:instrText>
      </w:r>
    </w:p>
    <w:p>
      <w:pPr>
        <w:bidi w:val="0"/>
        <w:spacing w:after="280" w:afterAutospacing="1"/>
        <w:rPr>
          <w:rtl w:val="0"/>
        </w:rPr>
      </w:pPr>
      <w:r>
        <w:rPr>
          <w:b/>
          <w:bCs/>
          <w:rtl w:val="0"/>
        </w:rPr>
        <w:instrText>Course Directors:</w:instrText>
      </w:r>
      <w:r>
        <w:rPr>
          <w:rtl w:val="0"/>
        </w:rPr>
        <w:instrText xml:space="preserve"> </w:instrText>
      </w:r>
    </w:p>
    <w:p>
      <w:pPr>
        <w:bidi w:val="0"/>
        <w:spacing w:after="280" w:afterAutospacing="1"/>
        <w:rPr>
          <w:rtl w:val="0"/>
        </w:rPr>
      </w:pPr>
      <w:r>
        <w:rPr>
          <w:rtl w:val="0"/>
        </w:rPr>
        <w:instrText>Melanie J. Chandler, Ph.D., Dona E. Locke, Ph.D. and Anne L. Shandera-Ochsner, Ph.D., L.P.</w:instrText>
      </w:r>
    </w:p>
    <w:p>
      <w:pPr>
        <w:bidi w:val="0"/>
        <w:spacing w:after="280" w:afterAutospacing="1"/>
        <w:rPr>
          <w:rtl w:val="0"/>
        </w:rPr>
      </w:pPr>
      <w:r>
        <w:rPr>
          <w:rtl w:val="0"/>
        </w:rPr>
        <w:instrText>The memory compensation training described in this course was developed for people with a diagnosis of mild cognitive impairment (MCI). The training is centered on a memory support system (MSS) and one of the components of HABIT Healthy Action to Benefit Independence &amp; Thinking ® program. The memory support system can help patients have a productive and satisfying life following a diagnosis of MCI.</w:instrText>
      </w:r>
    </w:p>
    <w:p>
      <w:pPr>
        <w:bidi w:val="0"/>
        <w:spacing w:after="280" w:afterAutospacing="1"/>
        <w:rPr>
          <w:rtl w:val="0"/>
        </w:rPr>
      </w:pPr>
      <w:r>
        <w:rPr>
          <w:b/>
          <w:bCs/>
          <w:rtl w:val="0"/>
        </w:rPr>
        <w:instrText>Access the HABIT Planner System</w:instrText>
      </w:r>
    </w:p>
    <w:p>
      <w:pPr>
        <w:bidi w:val="0"/>
        <w:spacing w:after="280" w:afterAutospacing="1"/>
        <w:rPr>
          <w:rtl w:val="0"/>
        </w:rPr>
      </w:pPr>
      <w:r>
        <w:rPr>
          <w:rtl w:val="0"/>
        </w:rPr>
        <w:instrText xml:space="preserve">To support both your learning and your patients' care, you can purchase the HABIT Planner System directly from the </w:instrText>
      </w:r>
      <w:r>
        <w:rPr>
          <w:rtl w:val="0"/>
        </w:rPr>
        <w:fldChar w:fldCharType="begin"/>
      </w:r>
      <w:r>
        <w:rPr>
          <w:rtl w:val="0"/>
        </w:rPr>
        <w:instrText xml:space="preserve"> HYPERLINK "https://store.mayoclinic.com/healthy-action-to-benefit-independence-and-thinking-daily-planner.html?srsltid=AfmBOorNyJTVzyca0O_h9Pev_mEey69X8GPc0Ao7Hid67nqTPmXJeYms" \t "_blank" </w:instrText>
      </w:r>
      <w:r>
        <w:rPr>
          <w:rtl w:val="0"/>
        </w:rPr>
        <w:fldChar w:fldCharType="separate"/>
      </w:r>
      <w:r>
        <w:rPr>
          <w:color w:val="0000FF"/>
          <w:u w:val="single"/>
          <w:rtl w:val="0"/>
        </w:rPr>
        <w:instrText>Mayo Clinic Store</w:instrText>
      </w:r>
      <w:r>
        <w:rPr>
          <w:rtl w:val="0"/>
        </w:rPr>
        <w:fldChar w:fldCharType="end"/>
      </w:r>
      <w:r>
        <w:rPr>
          <w:rtl w:val="0"/>
        </w:rPr>
        <w:instrText>.</w:instrText>
      </w:r>
    </w:p>
    <w:p w:rsidR="00814794" w:rsidRPr="0022424C">
      <w:pPr>
        <w:bidi w:val="0"/>
        <w:spacing w:after="280" w:afterAutospacing="1"/>
        <w:rPr>
          <w:rFonts w:asciiTheme="minorHAnsi" w:hAnsiTheme="minorHAnsi" w:cstheme="minorHAnsi"/>
          <w:sz w:val="20"/>
        </w:rPr>
      </w:pPr>
      <w:r w:rsidRPr="0022424C" w:rsidR="00C055FA">
        <w:rPr>
          <w:rFonts w:asciiTheme="minorHAnsi" w:hAnsiTheme="minorHAnsi" w:cstheme="minorHAnsi"/>
          <w:sz w:val="20"/>
        </w:rPr>
        <w:instrText>"</w:instrText>
      </w:r>
      <w:r w:rsidRPr="0022424C">
        <w:rPr>
          <w:rFonts w:asciiTheme="minorHAnsi" w:hAnsiTheme="minorHAnsi" w:cstheme="minorHAnsi"/>
          <w:sz w:val="20"/>
        </w:rPr>
        <w:instrText xml:space="preserve"> &lt;&gt; "" "</w:instrText>
      </w:r>
    </w:p>
    <w:p w:rsidR="00814794" w:rsidRPr="0022424C" w:rsidP="00814794">
      <w:pPr>
        <w:contextualSpacing/>
        <w:outlineLvl w:val="0"/>
        <w:rPr>
          <w:rFonts w:asciiTheme="minorHAnsi" w:hAnsiTheme="minorHAnsi" w:cstheme="minorHAnsi"/>
          <w:sz w:val="20"/>
        </w:rPr>
      </w:pPr>
    </w:p>
    <w:p w:rsidR="00BF5409" w:rsidRPr="0022424C" w:rsidP="00814794">
      <w:pPr>
        <w:contextualSpacing/>
        <w:outlineLvl w:val="0"/>
        <w:rPr>
          <w:rFonts w:asciiTheme="minorHAnsi" w:hAnsiTheme="minorHAnsi" w:cstheme="minorHAnsi"/>
          <w:b/>
          <w:bCs/>
          <w:szCs w:val="24"/>
        </w:rPr>
      </w:pPr>
      <w:r w:rsidRPr="0022424C">
        <w:rPr>
          <w:rFonts w:asciiTheme="minorHAnsi" w:hAnsiTheme="minorHAnsi" w:cstheme="minorHAnsi"/>
          <w:b/>
          <w:bCs/>
          <w:szCs w:val="24"/>
        </w:rPr>
        <w:instrText>Description</w:instrText>
      </w:r>
    </w:p>
    <w:p w:rsidR="008276B2" w:rsidRPr="0022424C" w:rsidP="00814794">
      <w:pPr>
        <w:contextualSpacing/>
        <w:outlineLvl w:val="0"/>
        <w:rPr>
          <w:rFonts w:asciiTheme="minorHAnsi" w:hAnsiTheme="minorHAnsi" w:cstheme="minorHAnsi"/>
          <w:sz w:val="6"/>
          <w:szCs w:val="6"/>
        </w:rPr>
      </w:pPr>
    </w:p>
    <w:p w:rsidR="00914187" w:rsidRPr="0022424C">
      <w:pPr>
        <w:bidi w:val="0"/>
        <w:spacing w:after="280" w:afterAutospacing="1"/>
        <w:rPr>
          <w:rFonts w:asciiTheme="minorHAnsi" w:hAnsiTheme="minorHAnsi" w:cstheme="minorHAnsi"/>
          <w:noProof/>
          <w:sz w:val="20"/>
        </w:rPr>
      </w:pPr>
      <w:r>
        <w:rPr>
          <w:rtl w:val="0"/>
        </w:rPr>
        <w:instrText xml:space="preserve">Access to this online course is available from the date of purchase until the course expires on </w:instrText>
      </w:r>
      <w:r>
        <w:rPr>
          <w:b/>
          <w:bCs/>
          <w:rtl w:val="0"/>
        </w:rPr>
        <w:instrText>October 9, 2028</w:instrText>
      </w:r>
      <w:r>
        <w:rPr>
          <w:rtl w:val="0"/>
        </w:rPr>
        <w:instrText>. Credit must be claimed within that time period. Registration required to claim CME credit.</w:instrText>
      </w:r>
    </w:p>
    <w:p>
      <w:pPr>
        <w:bidi w:val="0"/>
        <w:spacing w:after="280" w:afterAutospacing="1"/>
        <w:rPr>
          <w:rtl w:val="0"/>
        </w:rPr>
      </w:pPr>
      <w:r>
        <w:rPr>
          <w:b/>
          <w:bCs/>
          <w:rtl w:val="0"/>
        </w:rPr>
        <w:instrText>Course Directors:</w:instrText>
      </w:r>
      <w:r>
        <w:rPr>
          <w:rtl w:val="0"/>
        </w:rPr>
        <w:instrText xml:space="preserve"> </w:instrText>
      </w:r>
    </w:p>
    <w:p>
      <w:pPr>
        <w:bidi w:val="0"/>
        <w:spacing w:after="280" w:afterAutospacing="1"/>
        <w:rPr>
          <w:rtl w:val="0"/>
        </w:rPr>
      </w:pPr>
      <w:r>
        <w:rPr>
          <w:rtl w:val="0"/>
        </w:rPr>
        <w:instrText>Melanie J. Chandler, Ph.D., Dona E. Locke, Ph.D. and Anne L. Shandera-Ochsner, Ph.D., L.P.</w:instrText>
      </w:r>
    </w:p>
    <w:p>
      <w:pPr>
        <w:bidi w:val="0"/>
        <w:spacing w:after="280" w:afterAutospacing="1"/>
        <w:rPr>
          <w:rtl w:val="0"/>
        </w:rPr>
      </w:pPr>
      <w:r>
        <w:rPr>
          <w:rtl w:val="0"/>
        </w:rPr>
        <w:instrText>The memory compensation training described in this course was developed for people with a diagnosis of mild cognitive impairment (MCI). The training is centered on a memory support system (MSS) and one of the components of HABIT Healthy Action to Benefit Independence &amp; Thinking ® program. The memory support system can help patients have a productive and satisfying life following a diagnosis of MCI.</w:instrText>
      </w:r>
    </w:p>
    <w:p>
      <w:pPr>
        <w:bidi w:val="0"/>
        <w:spacing w:after="280" w:afterAutospacing="1"/>
        <w:rPr>
          <w:rtl w:val="0"/>
        </w:rPr>
      </w:pPr>
      <w:r>
        <w:rPr>
          <w:b/>
          <w:bCs/>
          <w:rtl w:val="0"/>
        </w:rPr>
        <w:instrText>Access the HABIT Planner System</w:instrText>
      </w:r>
    </w:p>
    <w:p>
      <w:pPr>
        <w:bidi w:val="0"/>
        <w:spacing w:after="280" w:afterAutospacing="1"/>
        <w:rPr>
          <w:rtl w:val="0"/>
        </w:rPr>
      </w:pPr>
      <w:r>
        <w:rPr>
          <w:rtl w:val="0"/>
        </w:rPr>
        <w:instrText xml:space="preserve">To support both your learning and your patients' care, you can purchase the HABIT Planner System directly from the </w:instrText>
      </w:r>
      <w:r>
        <w:rPr>
          <w:rtl w:val="0"/>
        </w:rPr>
        <w:fldChar w:fldCharType="begin"/>
      </w:r>
      <w:r>
        <w:rPr>
          <w:rtl w:val="0"/>
        </w:rPr>
        <w:instrText xml:space="preserve"> HYPERLINK "https://store.mayoclinic.com/healthy-action-to-benefit-independence-and-thinking-daily-planner.html?srsltid=AfmBOorNyJTVzyca0O_h9Pev_mEey69X8GPc0Ao7Hid67nqTPmXJeYms" \t "_blank" </w:instrText>
      </w:r>
      <w:r>
        <w:rPr>
          <w:rtl w:val="0"/>
        </w:rPr>
        <w:fldChar w:fldCharType="separate"/>
      </w:r>
      <w:r>
        <w:rPr>
          <w:color w:val="0000FF"/>
          <w:u w:val="single"/>
          <w:rtl w:val="0"/>
        </w:rPr>
        <w:instrText>Mayo Clinic Store</w:instrText>
      </w:r>
      <w:r>
        <w:rPr>
          <w:rtl w:val="0"/>
        </w:rPr>
        <w:fldChar w:fldCharType="end"/>
      </w:r>
      <w:r>
        <w:rPr>
          <w:rtl w:val="0"/>
        </w:rPr>
        <w:instrText>.</w:instrText>
      </w:r>
    </w:p>
    <w:p w:rsidRPr="0022424C">
      <w:pPr>
        <w:bidi w:val="0"/>
        <w:spacing w:after="280" w:afterAutospacing="1"/>
        <w:rPr>
          <w:rFonts w:asciiTheme="minorHAnsi" w:hAnsiTheme="minorHAnsi" w:cstheme="minorHAnsi"/>
          <w:sz w:val="20"/>
        </w:rPr>
      </w:pPr>
      <w:r w:rsidRPr="0022424C">
        <w:rPr>
          <w:rFonts w:asciiTheme="minorHAnsi" w:hAnsiTheme="minorHAnsi" w:cstheme="minorHAnsi"/>
          <w:sz w:val="20"/>
        </w:rPr>
        <w:instrText xml:space="preserve">" "" </w:instrText>
      </w:r>
      <w:r w:rsidRPr="0022424C">
        <w:rPr>
          <w:rFonts w:asciiTheme="minorHAnsi" w:hAnsiTheme="minorHAnsi" w:cstheme="minorHAnsi"/>
          <w:sz w:val="20"/>
        </w:rPr>
        <w:fldChar w:fldCharType="separate"/>
      </w:r>
    </w:p>
    <w:p w:rsidR="00814794" w:rsidRPr="0022424C" w:rsidP="00814794">
      <w:pPr>
        <w:contextualSpacing/>
        <w:outlineLvl w:val="0"/>
        <w:rPr>
          <w:rFonts w:asciiTheme="minorHAnsi" w:hAnsiTheme="minorHAnsi" w:cstheme="minorHAnsi"/>
          <w:sz w:val="20"/>
        </w:rPr>
      </w:pPr>
    </w:p>
    <w:p w:rsidR="00BF5409" w:rsidRPr="0022424C" w:rsidP="00814794">
      <w:pPr>
        <w:contextualSpacing/>
        <w:outlineLvl w:val="0"/>
        <w:rPr>
          <w:rFonts w:asciiTheme="minorHAnsi" w:hAnsiTheme="minorHAnsi" w:cstheme="minorHAnsi"/>
          <w:b/>
          <w:bCs/>
          <w:szCs w:val="24"/>
        </w:rPr>
      </w:pPr>
      <w:r w:rsidRPr="0022424C">
        <w:rPr>
          <w:rFonts w:asciiTheme="minorHAnsi" w:hAnsiTheme="minorHAnsi" w:cstheme="minorHAnsi"/>
          <w:b/>
          <w:bCs/>
          <w:szCs w:val="24"/>
        </w:rPr>
        <w:t>Description</w:t>
      </w:r>
    </w:p>
    <w:p w:rsidR="008276B2" w:rsidRPr="0022424C" w:rsidP="00814794">
      <w:pPr>
        <w:contextualSpacing/>
        <w:outlineLvl w:val="0"/>
        <w:rPr>
          <w:rFonts w:asciiTheme="minorHAnsi" w:hAnsiTheme="minorHAnsi" w:cstheme="minorHAnsi"/>
          <w:sz w:val="6"/>
          <w:szCs w:val="6"/>
        </w:rPr>
      </w:pPr>
    </w:p>
    <w:p w:rsidR="00914187" w:rsidRPr="0022424C">
      <w:pPr>
        <w:bidi w:val="0"/>
        <w:spacing w:after="280" w:afterAutospacing="1"/>
        <w:rPr>
          <w:rFonts w:asciiTheme="minorHAnsi" w:hAnsiTheme="minorHAnsi" w:cstheme="minorHAnsi"/>
          <w:noProof/>
          <w:sz w:val="20"/>
        </w:rPr>
      </w:pPr>
      <w:r>
        <w:rPr>
          <w:rtl w:val="0"/>
        </w:rPr>
        <w:t xml:space="preserve">Access to this online course is available from the date of purchase until the course expires on </w:t>
      </w:r>
      <w:r>
        <w:rPr>
          <w:b/>
          <w:bCs/>
          <w:rtl w:val="0"/>
        </w:rPr>
        <w:t>October 9, 2028</w:t>
      </w:r>
      <w:r>
        <w:rPr>
          <w:rtl w:val="0"/>
        </w:rPr>
        <w:t>. Credit must be claimed within that time period. Registration required to claim CME credit.</w:t>
      </w:r>
    </w:p>
    <w:p>
      <w:pPr>
        <w:bidi w:val="0"/>
        <w:spacing w:after="280" w:afterAutospacing="1"/>
        <w:rPr>
          <w:rtl w:val="0"/>
        </w:rPr>
      </w:pPr>
      <w:r>
        <w:rPr>
          <w:b/>
          <w:bCs/>
          <w:rtl w:val="0"/>
        </w:rPr>
        <w:t>Course Directors:</w:t>
      </w:r>
      <w:r>
        <w:rPr>
          <w:rtl w:val="0"/>
        </w:rPr>
        <w:t xml:space="preserve"> </w:t>
      </w:r>
    </w:p>
    <w:p>
      <w:pPr>
        <w:bidi w:val="0"/>
        <w:spacing w:after="280" w:afterAutospacing="1"/>
        <w:rPr>
          <w:rtl w:val="0"/>
        </w:rPr>
      </w:pPr>
      <w:r>
        <w:rPr>
          <w:rtl w:val="0"/>
        </w:rPr>
        <w:t>Melanie J. Chandler, Ph.D., Dona E. Locke, Ph.D. and Anne L. Shandera-Ochsner, Ph.D., L.P.</w:t>
      </w:r>
    </w:p>
    <w:p>
      <w:pPr>
        <w:bidi w:val="0"/>
        <w:spacing w:after="280" w:afterAutospacing="1"/>
        <w:rPr>
          <w:rtl w:val="0"/>
        </w:rPr>
      </w:pPr>
      <w:r>
        <w:rPr>
          <w:rtl w:val="0"/>
        </w:rPr>
        <w:t>The memory compensation training described in this course was developed for people with a diagnosis of mild cognitive impairment (MCI). The training is centered on a memory support system (MSS) and one of the components of HABIT Healthy Action to Benefit Independence &amp; Thinking ® program. The memory support system can help patients have a productive and satisfying life following a diagnosis of MCI.</w:t>
      </w:r>
    </w:p>
    <w:p>
      <w:pPr>
        <w:bidi w:val="0"/>
        <w:spacing w:after="280" w:afterAutospacing="1"/>
        <w:rPr>
          <w:rtl w:val="0"/>
        </w:rPr>
      </w:pPr>
      <w:r>
        <w:rPr>
          <w:b/>
          <w:bCs/>
          <w:rtl w:val="0"/>
        </w:rPr>
        <w:t>Access the HABIT Planner System</w:t>
      </w:r>
    </w:p>
    <w:p>
      <w:pPr>
        <w:bidi w:val="0"/>
        <w:spacing w:after="280" w:afterAutospacing="1"/>
        <w:rPr>
          <w:rtl w:val="0"/>
        </w:rPr>
      </w:pPr>
      <w:r>
        <w:rPr>
          <w:rtl w:val="0"/>
        </w:rPr>
        <w:t xml:space="preserve">To support both your learning and your patients' care, you can purchase the HABIT Planner System directly from the </w:t>
      </w:r>
      <w:r>
        <w:rPr>
          <w:color w:val="0000FF"/>
          <w:u w:val="single"/>
          <w:rtl w:val="0"/>
        </w:rPr>
        <w:t>Mayo Clinic Store</w:t>
      </w:r>
      <w:r>
        <w:rPr>
          <w:rtl w:val="0"/>
        </w:rPr>
        <w:t>.</w:t>
      </w:r>
    </w:p>
    <w:p w:rsidR="00814794" w:rsidRPr="0022424C">
      <w:pPr>
        <w:bidi w:val="0"/>
        <w:spacing w:after="280" w:afterAutospacing="1"/>
        <w:rPr>
          <w:rFonts w:asciiTheme="minorHAnsi" w:hAnsiTheme="minorHAnsi" w:cstheme="minorHAnsi"/>
          <w:sz w:val="20"/>
        </w:rPr>
      </w:pPr>
      <w:r w:rsidRPr="0022424C">
        <w:rPr>
          <w:rFonts w:asciiTheme="minorHAnsi" w:hAnsiTheme="minorHAnsi" w:cstheme="minorHAnsi"/>
          <w:sz w:val="20"/>
        </w:rPr>
        <w:fldChar w:fldCharType="end"/>
      </w:r>
      <w:r w:rsidRPr="0022424C" w:rsidR="00BF5409">
        <w:rPr>
          <w:rFonts w:asciiTheme="minorHAnsi" w:hAnsiTheme="minorHAnsi" w:cstheme="minorHAnsi"/>
          <w:sz w:val="20"/>
        </w:rPr>
        <w:fldChar w:fldCharType="begin"/>
      </w:r>
      <w:r w:rsidRPr="0022424C" w:rsidR="00BF5409">
        <w:rPr>
          <w:rFonts w:asciiTheme="minorHAnsi" w:hAnsiTheme="minorHAnsi" w:cstheme="minorHAnsi"/>
          <w:sz w:val="20"/>
        </w:rPr>
        <w:instrText xml:space="preserve"> IF </w:instrText>
      </w:r>
      <w:r w:rsidRPr="0022424C" w:rsidR="00BF5409">
        <w:rPr>
          <w:rFonts w:asciiTheme="minorHAnsi" w:hAnsiTheme="minorHAnsi" w:cstheme="minorHAnsi"/>
          <w:sz w:val="20"/>
        </w:rPr>
        <w:instrText>"</w:instrText>
      </w:r>
      <w:r w:rsidRPr="0022424C" w:rsidR="00BF5409">
        <w:rPr>
          <w:rFonts w:asciiTheme="minorHAnsi" w:hAnsiTheme="minorHAnsi" w:cstheme="minorHAnsi"/>
          <w:sz w:val="20"/>
        </w:rPr>
        <w:instrText>1 Describe the different resources and tools used to train the Participant and their Support Partner in using the HABIT MSS</w:instrText>
      </w:r>
    </w:p>
    <w:p w:rsidR="00BF5409" w:rsidRPr="0022424C">
      <w:pPr>
        <w:bidi w:val="0"/>
        <w:spacing w:after="280" w:afterAutospacing="1"/>
        <w:rPr>
          <w:rFonts w:asciiTheme="minorHAnsi" w:hAnsiTheme="minorHAnsi" w:cstheme="minorHAnsi"/>
          <w:sz w:val="20"/>
        </w:rPr>
      </w:pPr>
      <w:r w:rsidRPr="0022424C">
        <w:rPr>
          <w:rFonts w:asciiTheme="minorHAnsi" w:hAnsiTheme="minorHAnsi" w:cstheme="minorHAnsi"/>
          <w:sz w:val="20"/>
        </w:rPr>
        <w:instrText>2 Demonstrate how to use the HABIT MSS</w:instrText>
      </w:r>
    </w:p>
    <w:p w:rsidR="00BF5409" w:rsidRPr="0022424C">
      <w:pPr>
        <w:bidi w:val="0"/>
        <w:spacing w:after="280" w:afterAutospacing="1"/>
        <w:rPr>
          <w:rFonts w:asciiTheme="minorHAnsi" w:hAnsiTheme="minorHAnsi" w:cstheme="minorHAnsi"/>
          <w:sz w:val="20"/>
        </w:rPr>
      </w:pPr>
      <w:r w:rsidRPr="0022424C">
        <w:rPr>
          <w:rFonts w:asciiTheme="minorHAnsi" w:hAnsiTheme="minorHAnsi" w:cstheme="minorHAnsi"/>
          <w:sz w:val="20"/>
        </w:rPr>
        <w:instrText>3 Create a plan to individualize the application of the HABIT MSS to maximize its utility for the Participant</w:instrText>
      </w:r>
    </w:p>
    <w:p w:rsidR="00BF5409" w:rsidRPr="0022424C">
      <w:pPr>
        <w:bidi w:val="0"/>
        <w:spacing w:after="280" w:afterAutospacing="1"/>
        <w:rPr>
          <w:rFonts w:asciiTheme="minorHAnsi" w:hAnsiTheme="minorHAnsi" w:cstheme="minorHAnsi"/>
          <w:sz w:val="20"/>
        </w:rPr>
      </w:pPr>
      <w:r w:rsidRPr="0022424C">
        <w:rPr>
          <w:rFonts w:asciiTheme="minorHAnsi" w:hAnsiTheme="minorHAnsi" w:cstheme="minorHAnsi"/>
          <w:sz w:val="20"/>
        </w:rPr>
        <w:instrText>4 Demonstrate meta-memory and problem-solving skills to support functional independence</w:instrText>
      </w:r>
    </w:p>
    <w:p w:rsidR="00BF5409" w:rsidRPr="0022424C">
      <w:pPr>
        <w:bidi w:val="0"/>
        <w:spacing w:after="280" w:afterAutospacing="1"/>
        <w:rPr>
          <w:rFonts w:asciiTheme="minorHAnsi" w:hAnsiTheme="minorHAnsi" w:cstheme="minorHAnsi"/>
          <w:sz w:val="20"/>
        </w:rPr>
      </w:pPr>
      <w:r w:rsidRPr="0022424C">
        <w:rPr>
          <w:rFonts w:asciiTheme="minorHAnsi" w:hAnsiTheme="minorHAnsi" w:cstheme="minorHAnsi"/>
          <w:sz w:val="20"/>
        </w:rPr>
        <w:instrText>5 Implement strategies to motivate Participant and Support Partner to adopt the MSS and continue use after completion of training</w:instrText>
      </w:r>
      <w:r w:rsidRPr="0022424C">
        <w:rPr>
          <w:rFonts w:asciiTheme="minorHAnsi" w:hAnsiTheme="minorHAnsi" w:cstheme="minorHAnsi"/>
          <w:sz w:val="20"/>
        </w:rPr>
        <w:instrText>"</w:instrText>
      </w:r>
      <w:r w:rsidRPr="0022424C">
        <w:rPr>
          <w:rFonts w:asciiTheme="minorHAnsi" w:hAnsiTheme="minorHAnsi" w:cstheme="minorHAnsi"/>
          <w:sz w:val="20"/>
        </w:rPr>
        <w:instrText xml:space="preserve"> &lt;&gt; "" "</w:instrText>
      </w:r>
    </w:p>
    <w:p w:rsidR="00BF5409" w:rsidRPr="0022424C" w:rsidP="00C57BED">
      <w:pPr>
        <w:contextualSpacing/>
        <w:outlineLvl w:val="0"/>
        <w:rPr>
          <w:rFonts w:asciiTheme="minorHAnsi" w:hAnsiTheme="minorHAnsi" w:cstheme="minorHAnsi"/>
          <w:sz w:val="20"/>
        </w:rPr>
      </w:pPr>
    </w:p>
    <w:p w:rsidR="00BF5409" w:rsidRPr="0022424C" w:rsidP="00C57BED">
      <w:pPr>
        <w:contextualSpacing/>
        <w:outlineLvl w:val="0"/>
        <w:rPr>
          <w:rFonts w:asciiTheme="minorHAnsi" w:hAnsiTheme="minorHAnsi" w:cstheme="minorHAnsi"/>
          <w:b/>
          <w:bCs/>
          <w:szCs w:val="24"/>
        </w:rPr>
      </w:pPr>
      <w:r w:rsidRPr="0022424C">
        <w:rPr>
          <w:rFonts w:asciiTheme="minorHAnsi" w:hAnsiTheme="minorHAnsi" w:cstheme="minorHAnsi"/>
          <w:b/>
          <w:bCs/>
          <w:szCs w:val="24"/>
        </w:rPr>
        <w:instrText>Learning Objectives</w:instrText>
      </w:r>
    </w:p>
    <w:p w:rsidR="008276B2" w:rsidRPr="0022424C" w:rsidP="00C57BED">
      <w:pPr>
        <w:contextualSpacing/>
        <w:outlineLvl w:val="0"/>
        <w:rPr>
          <w:rFonts w:asciiTheme="minorHAnsi" w:hAnsiTheme="minorHAnsi" w:cstheme="minorHAnsi"/>
          <w:sz w:val="6"/>
          <w:szCs w:val="6"/>
        </w:rPr>
      </w:pPr>
    </w:p>
    <w:p w:rsidR="00914187" w:rsidRPr="0022424C" w:rsidP="00C57BED">
      <w:pPr>
        <w:contextualSpacing/>
        <w:outlineLvl w:val="0"/>
        <w:rPr>
          <w:rFonts w:asciiTheme="minorHAnsi" w:hAnsiTheme="minorHAnsi" w:cstheme="minorHAnsi"/>
          <w:noProof/>
          <w:sz w:val="20"/>
        </w:rPr>
      </w:pPr>
      <w:r w:rsidRPr="0022424C">
        <w:rPr>
          <w:rFonts w:asciiTheme="minorHAnsi" w:hAnsiTheme="minorHAnsi" w:cstheme="minorHAnsi"/>
          <w:sz w:val="20"/>
        </w:rPr>
        <w:instrText>1 Describe the different resources and tools used to train the Participant and their Support Partner in using the HABIT MSS</w:instrText>
      </w:r>
    </w:p>
    <w:p w:rsidRPr="0022424C" w:rsidP="00C57BED">
      <w:pPr>
        <w:contextualSpacing/>
        <w:outlineLvl w:val="0"/>
        <w:rPr>
          <w:rFonts w:asciiTheme="minorHAnsi" w:hAnsiTheme="minorHAnsi" w:cstheme="minorHAnsi"/>
          <w:sz w:val="20"/>
        </w:rPr>
      </w:pPr>
      <w:r w:rsidRPr="0022424C">
        <w:rPr>
          <w:rFonts w:asciiTheme="minorHAnsi" w:hAnsiTheme="minorHAnsi" w:cstheme="minorHAnsi"/>
          <w:sz w:val="20"/>
        </w:rPr>
        <w:instrText>2 Demonstrate how to use the HABIT MSS</w:instrText>
      </w:r>
    </w:p>
    <w:p w:rsidRPr="0022424C" w:rsidP="00C57BED">
      <w:pPr>
        <w:contextualSpacing/>
        <w:outlineLvl w:val="0"/>
        <w:rPr>
          <w:rFonts w:asciiTheme="minorHAnsi" w:hAnsiTheme="minorHAnsi" w:cstheme="minorHAnsi"/>
          <w:sz w:val="20"/>
        </w:rPr>
      </w:pPr>
      <w:r w:rsidRPr="0022424C">
        <w:rPr>
          <w:rFonts w:asciiTheme="minorHAnsi" w:hAnsiTheme="minorHAnsi" w:cstheme="minorHAnsi"/>
          <w:sz w:val="20"/>
        </w:rPr>
        <w:instrText>3 Create a plan to individualize the application of the HABIT MSS to maximize its utility for the Participant</w:instrText>
      </w:r>
    </w:p>
    <w:p w:rsidRPr="0022424C" w:rsidP="00C57BED">
      <w:pPr>
        <w:contextualSpacing/>
        <w:outlineLvl w:val="0"/>
        <w:rPr>
          <w:rFonts w:asciiTheme="minorHAnsi" w:hAnsiTheme="minorHAnsi" w:cstheme="minorHAnsi"/>
          <w:sz w:val="20"/>
        </w:rPr>
      </w:pPr>
      <w:r w:rsidRPr="0022424C">
        <w:rPr>
          <w:rFonts w:asciiTheme="minorHAnsi" w:hAnsiTheme="minorHAnsi" w:cstheme="minorHAnsi"/>
          <w:sz w:val="20"/>
        </w:rPr>
        <w:instrText>4 Demonstrate meta-memory and problem-solving skills to support functional independence</w:instrText>
      </w:r>
    </w:p>
    <w:p w:rsidRPr="0022424C" w:rsidP="00C57BED">
      <w:pPr>
        <w:contextualSpacing/>
        <w:outlineLvl w:val="0"/>
        <w:rPr>
          <w:rFonts w:asciiTheme="minorHAnsi" w:hAnsiTheme="minorHAnsi" w:cstheme="minorHAnsi"/>
          <w:sz w:val="20"/>
        </w:rPr>
      </w:pPr>
      <w:r w:rsidRPr="0022424C">
        <w:rPr>
          <w:rFonts w:asciiTheme="minorHAnsi" w:hAnsiTheme="minorHAnsi" w:cstheme="minorHAnsi"/>
          <w:sz w:val="20"/>
        </w:rPr>
        <w:instrText>5 Implement strategies to motivate Participant and Support Partner to adopt the MSS and continue use after completion of training</w:instrText>
      </w:r>
      <w:r w:rsidRPr="0022424C">
        <w:rPr>
          <w:rFonts w:asciiTheme="minorHAnsi" w:hAnsiTheme="minorHAnsi" w:cstheme="minorHAnsi"/>
          <w:sz w:val="20"/>
        </w:rPr>
        <w:instrText xml:space="preserve">" "" </w:instrText>
      </w:r>
      <w:r w:rsidRPr="0022424C">
        <w:rPr>
          <w:rFonts w:asciiTheme="minorHAnsi" w:hAnsiTheme="minorHAnsi" w:cstheme="minorHAnsi"/>
          <w:sz w:val="20"/>
        </w:rPr>
        <w:fldChar w:fldCharType="separate"/>
      </w:r>
    </w:p>
    <w:p w:rsidR="00BF5409" w:rsidRPr="0022424C" w:rsidP="00C57BED">
      <w:pPr>
        <w:contextualSpacing/>
        <w:outlineLvl w:val="0"/>
        <w:rPr>
          <w:rFonts w:asciiTheme="minorHAnsi" w:hAnsiTheme="minorHAnsi" w:cstheme="minorHAnsi"/>
          <w:sz w:val="20"/>
        </w:rPr>
      </w:pPr>
    </w:p>
    <w:p w:rsidR="00BF5409" w:rsidRPr="0022424C" w:rsidP="00C57BED">
      <w:pPr>
        <w:contextualSpacing/>
        <w:outlineLvl w:val="0"/>
        <w:rPr>
          <w:rFonts w:asciiTheme="minorHAnsi" w:hAnsiTheme="minorHAnsi" w:cstheme="minorHAnsi"/>
          <w:b/>
          <w:bCs/>
          <w:szCs w:val="24"/>
        </w:rPr>
      </w:pPr>
      <w:r w:rsidRPr="0022424C">
        <w:rPr>
          <w:rFonts w:asciiTheme="minorHAnsi" w:hAnsiTheme="minorHAnsi" w:cstheme="minorHAnsi"/>
          <w:b/>
          <w:bCs/>
          <w:szCs w:val="24"/>
        </w:rPr>
        <w:t>Learning Objectives</w:t>
      </w:r>
    </w:p>
    <w:p w:rsidR="008276B2" w:rsidRPr="0022424C" w:rsidP="00C57BED">
      <w:pPr>
        <w:contextualSpacing/>
        <w:outlineLvl w:val="0"/>
        <w:rPr>
          <w:rFonts w:asciiTheme="minorHAnsi" w:hAnsiTheme="minorHAnsi" w:cstheme="minorHAnsi"/>
          <w:sz w:val="6"/>
          <w:szCs w:val="6"/>
        </w:rPr>
      </w:pPr>
    </w:p>
    <w:p w:rsidR="00914187" w:rsidRPr="0022424C" w:rsidP="00C57BED">
      <w:pPr>
        <w:contextualSpacing/>
        <w:outlineLvl w:val="0"/>
        <w:rPr>
          <w:rFonts w:asciiTheme="minorHAnsi" w:hAnsiTheme="minorHAnsi" w:cstheme="minorHAnsi"/>
          <w:noProof/>
          <w:sz w:val="20"/>
        </w:rPr>
      </w:pPr>
      <w:r w:rsidRPr="0022424C">
        <w:rPr>
          <w:rFonts w:asciiTheme="minorHAnsi" w:hAnsiTheme="minorHAnsi" w:cstheme="minorHAnsi"/>
          <w:sz w:val="20"/>
        </w:rPr>
        <w:t>1 Describe the different resources and tools used to train the Participant and their Support Partner in using the HABIT MSS</w:t>
      </w:r>
    </w:p>
    <w:p w:rsidRPr="0022424C" w:rsidP="00C57BED">
      <w:pPr>
        <w:contextualSpacing/>
        <w:outlineLvl w:val="0"/>
        <w:rPr>
          <w:rFonts w:asciiTheme="minorHAnsi" w:hAnsiTheme="minorHAnsi" w:cstheme="minorHAnsi"/>
          <w:sz w:val="20"/>
        </w:rPr>
      </w:pPr>
      <w:r w:rsidRPr="0022424C">
        <w:rPr>
          <w:rFonts w:asciiTheme="minorHAnsi" w:hAnsiTheme="minorHAnsi" w:cstheme="minorHAnsi"/>
          <w:sz w:val="20"/>
        </w:rPr>
        <w:t>2 Demonstrate how to use the HABIT MSS</w:t>
      </w:r>
    </w:p>
    <w:p w:rsidRPr="0022424C" w:rsidP="00C57BED">
      <w:pPr>
        <w:contextualSpacing/>
        <w:outlineLvl w:val="0"/>
        <w:rPr>
          <w:rFonts w:asciiTheme="minorHAnsi" w:hAnsiTheme="minorHAnsi" w:cstheme="minorHAnsi"/>
          <w:sz w:val="20"/>
        </w:rPr>
      </w:pPr>
      <w:r w:rsidRPr="0022424C">
        <w:rPr>
          <w:rFonts w:asciiTheme="minorHAnsi" w:hAnsiTheme="minorHAnsi" w:cstheme="minorHAnsi"/>
          <w:sz w:val="20"/>
        </w:rPr>
        <w:t>3 Create a plan to individualize the application of the HABIT MSS to maximize its utility for the Participant</w:t>
      </w:r>
    </w:p>
    <w:p w:rsidRPr="0022424C" w:rsidP="00C57BED">
      <w:pPr>
        <w:contextualSpacing/>
        <w:outlineLvl w:val="0"/>
        <w:rPr>
          <w:rFonts w:asciiTheme="minorHAnsi" w:hAnsiTheme="minorHAnsi" w:cstheme="minorHAnsi"/>
          <w:sz w:val="20"/>
        </w:rPr>
      </w:pPr>
      <w:r w:rsidRPr="0022424C">
        <w:rPr>
          <w:rFonts w:asciiTheme="minorHAnsi" w:hAnsiTheme="minorHAnsi" w:cstheme="minorHAnsi"/>
          <w:sz w:val="20"/>
        </w:rPr>
        <w:t>4 Demonstrate meta-memory and problem-solving skills to support functional independence</w:t>
      </w:r>
    </w:p>
    <w:p w:rsidR="00BF5409" w:rsidRPr="0022424C" w:rsidP="00C57BED">
      <w:pPr>
        <w:contextualSpacing/>
        <w:outlineLvl w:val="0"/>
        <w:rPr>
          <w:rFonts w:asciiTheme="minorHAnsi" w:hAnsiTheme="minorHAnsi" w:cstheme="minorHAnsi"/>
          <w:sz w:val="20"/>
        </w:rPr>
      </w:pPr>
      <w:r w:rsidRPr="0022424C">
        <w:rPr>
          <w:rFonts w:asciiTheme="minorHAnsi" w:hAnsiTheme="minorHAnsi" w:cstheme="minorHAnsi"/>
          <w:sz w:val="20"/>
        </w:rPr>
        <w:t>5 Implement strategies to motivate Participant and Support Partner to adopt the MSS and continue use after completion of training</w:t>
      </w:r>
      <w:r w:rsidRPr="0022424C">
        <w:rPr>
          <w:rFonts w:asciiTheme="minorHAnsi" w:hAnsiTheme="minorHAnsi" w:cstheme="minorHAnsi"/>
          <w:sz w:val="20"/>
        </w:rPr>
        <w:fldChar w:fldCharType="end"/>
      </w:r>
    </w:p>
    <w:p w:rsidR="003778CA" w:rsidRPr="0022424C" w:rsidP="00C57BED">
      <w:pPr>
        <w:contextualSpacing/>
        <w:outlineLvl w:val="0"/>
        <w:rPr>
          <w:rFonts w:asciiTheme="minorHAnsi" w:hAnsiTheme="minorHAnsi" w:cstheme="minorHAnsi"/>
          <w:sz w:val="20"/>
        </w:rPr>
      </w:pPr>
    </w:p>
    <w:p w:rsidR="00415EF3" w:rsidRPr="0022424C" w:rsidP="00C57BED">
      <w:pPr>
        <w:contextualSpacing/>
        <w:outlineLvl w:val="0"/>
        <w:rPr>
          <w:rFonts w:asciiTheme="minorHAnsi" w:hAnsiTheme="minorHAnsi" w:cstheme="minorHAnsi"/>
          <w:b/>
          <w:bCs/>
          <w:szCs w:val="24"/>
        </w:rPr>
      </w:pPr>
      <w:r w:rsidRPr="0022424C">
        <w:rPr>
          <w:rFonts w:asciiTheme="minorHAnsi" w:hAnsiTheme="minorHAnsi" w:cstheme="minorHAnsi"/>
          <w:b/>
          <w:bCs/>
          <w:szCs w:val="24"/>
        </w:rPr>
        <w:t>Accreditation</w:t>
      </w:r>
    </w:p>
    <w:p w:rsidR="008276B2" w:rsidRPr="0022424C" w:rsidP="00C57BED">
      <w:pPr>
        <w:contextualSpacing/>
        <w:outlineLvl w:val="0"/>
        <w:rPr>
          <w:rFonts w:asciiTheme="minorHAnsi" w:hAnsiTheme="minorHAnsi" w:cstheme="minorHAnsi"/>
          <w:sz w:val="6"/>
          <w:szCs w:val="6"/>
        </w:rPr>
      </w:pPr>
    </w:p>
    <w:p w:rsidR="008276B2" w:rsidRPr="0022424C" w:rsidP="00C57BED">
      <w:pPr>
        <w:contextualSpacing/>
        <w:outlineLvl w:val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CloudCME</w:t>
      </w:r>
      <w:r w:rsidRPr="0022424C">
        <w:rPr>
          <w:rFonts w:asciiTheme="minorHAnsi" w:hAnsiTheme="minorHAnsi" w:cstheme="minorHAnsi"/>
          <w:sz w:val="20"/>
        </w:rPr>
        <w:t xml:space="preserve"> is accredited by the Accreditation Council for Continuing Medical Education (ACCME) to provide continuing medical education for physicians.</w:t>
      </w:r>
      <w:r w:rsidRPr="0022424C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8952" cy="722376"/>
            <wp:effectExtent l="0" t="0" r="3175" b="1905"/>
            <wp:wrapSquare wrapText="bothSides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76B2" w:rsidRPr="0022424C" w:rsidP="00C57BED">
      <w:pPr>
        <w:contextualSpacing/>
        <w:outlineLvl w:val="0"/>
        <w:rPr>
          <w:rFonts w:asciiTheme="minorHAnsi" w:hAnsiTheme="minorHAnsi" w:cstheme="minorHAnsi"/>
          <w:sz w:val="20"/>
        </w:rPr>
      </w:pPr>
    </w:p>
    <w:p w:rsidR="008276B2" w:rsidRPr="0022424C" w:rsidP="00C57BED">
      <w:pPr>
        <w:contextualSpacing/>
        <w:outlineLvl w:val="0"/>
        <w:rPr>
          <w:rFonts w:asciiTheme="minorHAnsi" w:hAnsiTheme="minorHAnsi" w:cstheme="minorHAnsi"/>
          <w:sz w:val="20"/>
        </w:rPr>
      </w:pPr>
    </w:p>
    <w:p w:rsidR="008276B2" w:rsidRPr="0022424C" w:rsidP="00C57BED">
      <w:pPr>
        <w:contextualSpacing/>
        <w:outlineLvl w:val="0"/>
        <w:rPr>
          <w:rFonts w:asciiTheme="minorHAnsi" w:hAnsiTheme="minorHAnsi" w:cstheme="minorHAnsi"/>
          <w:sz w:val="20"/>
        </w:rPr>
      </w:pPr>
    </w:p>
    <w:p w:rsidR="008276B2" w:rsidRPr="0022424C" w:rsidP="00C57BED">
      <w:pPr>
        <w:contextualSpacing/>
        <w:outlineLvl w:val="0"/>
        <w:rPr>
          <w:rFonts w:asciiTheme="minorHAnsi" w:hAnsiTheme="minorHAnsi" w:cstheme="minorHAnsi"/>
          <w:sz w:val="20"/>
        </w:rPr>
      </w:pPr>
    </w:p>
    <w:p w:rsidR="008276B2" w:rsidRPr="0022424C" w:rsidP="00C57BED">
      <w:pPr>
        <w:contextualSpacing/>
        <w:outlineLvl w:val="0"/>
        <w:rPr>
          <w:rFonts w:asciiTheme="minorHAnsi" w:hAnsiTheme="minorHAnsi" w:cstheme="minorHAnsi"/>
          <w:b/>
          <w:bCs/>
          <w:sz w:val="20"/>
        </w:rPr>
      </w:pPr>
      <w:r w:rsidRPr="0022424C">
        <w:rPr>
          <w:rFonts w:asciiTheme="minorHAnsi" w:hAnsiTheme="minorHAnsi" w:cstheme="minorHAnsi"/>
          <w:b/>
          <w:bCs/>
          <w:szCs w:val="24"/>
        </w:rPr>
        <w:t>Credit Designation</w:t>
      </w:r>
    </w:p>
    <w:p w:rsidR="008276B2" w:rsidRPr="0022424C" w:rsidP="00C57BED">
      <w:pPr>
        <w:contextualSpacing/>
        <w:outlineLvl w:val="0"/>
        <w:rPr>
          <w:rFonts w:asciiTheme="minorHAnsi" w:hAnsiTheme="minorHAnsi" w:cstheme="minorHAnsi"/>
          <w:b/>
          <w:bCs/>
          <w:sz w:val="6"/>
          <w:szCs w:val="6"/>
        </w:rPr>
      </w:pPr>
    </w:p>
    <w:p w:rsidR="008276B2" w:rsidRPr="0022424C" w:rsidP="00C57BED">
      <w:pPr>
        <w:contextualSpacing/>
        <w:outlineLvl w:val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CloudCME</w:t>
      </w:r>
      <w:r w:rsidRPr="0022424C" w:rsidR="009F0C4E">
        <w:rPr>
          <w:rFonts w:asciiTheme="minorHAnsi" w:hAnsiTheme="minorHAnsi" w:cstheme="minorHAnsi"/>
          <w:sz w:val="20"/>
        </w:rPr>
        <w:t xml:space="preserve"> designates this activity for a maximum of</w:t>
      </w:r>
      <w:r w:rsidRPr="0022424C">
        <w:rPr>
          <w:rFonts w:asciiTheme="minorHAnsi" w:hAnsiTheme="minorHAnsi" w:cstheme="minorHAnsi"/>
          <w:sz w:val="20"/>
        </w:rPr>
        <w:t xml:space="preserve"> </w:t>
      </w:r>
      <w:r w:rsidRPr="0022424C">
        <w:rPr>
          <w:rFonts w:asciiTheme="minorHAnsi" w:hAnsiTheme="minorHAnsi" w:cstheme="minorHAnsi"/>
          <w:sz w:val="20"/>
        </w:rPr>
        <w:t>6.00</w:t>
      </w:r>
      <w:r w:rsidRPr="0022424C">
        <w:rPr>
          <w:rFonts w:asciiTheme="minorHAnsi" w:hAnsiTheme="minorHAnsi" w:cstheme="minorHAnsi"/>
          <w:sz w:val="20"/>
        </w:rPr>
        <w:t xml:space="preserve"> </w:t>
      </w:r>
      <w:r w:rsidRPr="0022424C">
        <w:rPr>
          <w:rFonts w:asciiTheme="minorHAnsi" w:hAnsiTheme="minorHAnsi" w:cstheme="minorHAnsi"/>
          <w:i/>
          <w:iCs/>
          <w:sz w:val="20"/>
        </w:rPr>
        <w:t>AMA PRA Category 1 Credit(s)</w:t>
      </w:r>
      <w:r w:rsidRPr="0022424C">
        <w:rPr>
          <w:rFonts w:asciiTheme="minorHAnsi" w:hAnsiTheme="minorHAnsi" w:cstheme="minorHAnsi"/>
          <w:sz w:val="20"/>
        </w:rPr>
        <w:t>™</w:t>
      </w:r>
      <w:r w:rsidRPr="0022424C" w:rsidR="009F0C4E">
        <w:rPr>
          <w:rFonts w:asciiTheme="minorHAnsi" w:hAnsiTheme="minorHAnsi" w:cstheme="minorHAnsi"/>
          <w:sz w:val="20"/>
        </w:rPr>
        <w:t>.</w:t>
      </w:r>
    </w:p>
    <w:p w:rsidR="00415EF3" w:rsidRPr="0022424C" w:rsidP="00C57BED">
      <w:pPr>
        <w:contextualSpacing/>
        <w:rPr>
          <w:rFonts w:asciiTheme="minorHAnsi" w:hAnsiTheme="minorHAnsi" w:cstheme="minorHAnsi"/>
          <w:sz w:val="20"/>
        </w:rPr>
      </w:pPr>
    </w:p>
    <w:p w:rsidR="00914187" w:rsidP="00C57BED">
      <w:pPr>
        <w:contextualSpacing/>
        <w:outlineLvl w:val="0"/>
        <w:rPr>
          <w:rFonts w:asciiTheme="minorHAnsi" w:hAnsiTheme="minorHAnsi" w:cstheme="minorHAnsi"/>
          <w:b/>
          <w:bCs/>
          <w:szCs w:val="24"/>
        </w:rPr>
        <w:sectPr w:rsidSect="004135B5">
          <w:pgSz w:w="12240" w:h="15840"/>
          <w:pgMar w:top="1080" w:right="1080" w:bottom="1080" w:left="1080" w:header="720" w:footer="720" w:gutter="0"/>
          <w:cols w:space="720"/>
          <w:docGrid w:linePitch="326"/>
        </w:sectPr>
      </w:pPr>
    </w:p>
    <w:p w:rsidR="00415EF3" w:rsidRPr="0022424C" w:rsidP="00C57BED">
      <w:pPr>
        <w:contextualSpacing/>
        <w:outlineLvl w:val="0"/>
        <w:rPr>
          <w:rFonts w:asciiTheme="minorHAnsi" w:hAnsiTheme="minorHAnsi" w:cstheme="minorHAnsi"/>
          <w:b/>
          <w:bCs/>
          <w:szCs w:val="24"/>
        </w:rPr>
      </w:pPr>
      <w:r w:rsidRPr="0022424C">
        <w:rPr>
          <w:rFonts w:asciiTheme="minorHAnsi" w:hAnsiTheme="minorHAnsi" w:cstheme="minorHAnsi"/>
          <w:b/>
          <w:bCs/>
          <w:szCs w:val="24"/>
        </w:rPr>
        <w:t>Faculty &amp; Planners</w:t>
      </w:r>
    </w:p>
    <w:p w:rsidR="004135B5" w:rsidRPr="0022424C" w:rsidP="00C57BED">
      <w:pPr>
        <w:contextualSpacing/>
        <w:outlineLvl w:val="0"/>
        <w:rPr>
          <w:rFonts w:asciiTheme="minorHAnsi" w:hAnsiTheme="minorHAnsi" w:cstheme="minorHAnsi"/>
          <w:sz w:val="6"/>
          <w:szCs w:val="6"/>
        </w:rPr>
      </w:pPr>
    </w:p>
    <w:tbl>
      <w:tblPr>
        <w:tblW w:w="5000" w:type="pct"/>
        <w:jc w:val="left"/>
        <w:tblCellSpacing w:w="15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97"/>
        <w:gridCol w:w="2997"/>
        <w:gridCol w:w="3996"/>
      </w:tblGrid>
      <w:tr>
        <w:tblPrEx>
          <w:tblW w:w="5000" w:type="pct"/>
          <w:jc w:val="left"/>
          <w:tblCellSpacing w:w="15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Name of individual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Individual's role in activity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Nature of Relationship(s) / Name of Ineligible Company(s)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Cailin Meissner,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- 10/07/2025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Thomas Welch,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Consulting Fee-Biogen - 10/03/2025</w:t>
            </w:r>
          </w:p>
        </w:tc>
      </w:tr>
    </w:tbl>
    <w:p w:rsidR="00415EF3" w:rsidRPr="0022424C">
      <w:pPr>
        <w:bidi w:val="0"/>
        <w:spacing w:after="280" w:afterAutospacing="1"/>
        <w:rPr>
          <w:rFonts w:asciiTheme="minorHAnsi" w:hAnsiTheme="minorHAnsi" w:cstheme="minorHAnsi"/>
          <w:sz w:val="20"/>
        </w:rPr>
      </w:pPr>
    </w:p>
    <w:p w:rsidR="00A97C97" w:rsidRPr="0022424C" w:rsidP="00C57BED">
      <w:pPr>
        <w:contextualSpacing/>
        <w:outlineLvl w:val="0"/>
        <w:rPr>
          <w:rFonts w:asciiTheme="minorHAnsi" w:hAnsiTheme="minorHAnsi" w:cstheme="minorHAnsi"/>
          <w:sz w:val="20"/>
        </w:rPr>
      </w:pPr>
    </w:p>
    <w:p w:rsidR="00415EF3" w:rsidRPr="0022424C" w:rsidP="00C57BED">
      <w:pPr>
        <w:contextualSpacing/>
        <w:outlineLvl w:val="0"/>
        <w:rPr>
          <w:rFonts w:asciiTheme="minorHAnsi" w:hAnsiTheme="minorHAnsi" w:cstheme="minorHAnsi"/>
          <w:szCs w:val="24"/>
        </w:rPr>
      </w:pPr>
      <w:r w:rsidRPr="0022424C">
        <w:rPr>
          <w:rFonts w:asciiTheme="minorHAnsi" w:hAnsiTheme="minorHAnsi" w:cstheme="minorHAnsi"/>
          <w:b/>
          <w:bCs/>
          <w:szCs w:val="24"/>
        </w:rPr>
        <w:t>Commercial Support</w:t>
      </w:r>
    </w:p>
    <w:p w:rsidR="00415EF3" w:rsidRPr="0022424C" w:rsidP="00C57BED">
      <w:pPr>
        <w:contextualSpacing/>
        <w:outlineLvl w:val="0"/>
        <w:rPr>
          <w:rFonts w:asciiTheme="minorHAnsi" w:hAnsiTheme="minorHAnsi" w:cstheme="minorHAnsi"/>
          <w:sz w:val="6"/>
          <w:szCs w:val="6"/>
        </w:rPr>
      </w:pPr>
    </w:p>
    <w:p w:rsidR="003E48A1" w:rsidRPr="0022424C" w:rsidP="00C57BED">
      <w:pPr>
        <w:contextualSpacing/>
        <w:rPr>
          <w:rFonts w:asciiTheme="minorHAnsi" w:hAnsiTheme="minorHAnsi" w:cstheme="minorHAnsi"/>
          <w:sz w:val="20"/>
        </w:rPr>
      </w:pPr>
      <w:r w:rsidRPr="0022424C">
        <w:rPr>
          <w:rFonts w:asciiTheme="minorHAnsi" w:hAnsiTheme="minorHAnsi" w:cstheme="minorHAnsi"/>
          <w:sz w:val="20"/>
        </w:rPr>
        <w:fldChar w:fldCharType="begin"/>
      </w:r>
      <w:r w:rsidRPr="0022424C">
        <w:rPr>
          <w:rFonts w:asciiTheme="minorHAnsi" w:hAnsiTheme="minorHAnsi" w:cstheme="minorHAnsi"/>
          <w:sz w:val="20"/>
        </w:rPr>
        <w:instrText xml:space="preserve"> IF </w:instrText>
      </w:r>
      <w:r w:rsidRPr="0022424C">
        <w:rPr>
          <w:rFonts w:asciiTheme="minorHAnsi" w:hAnsiTheme="minorHAnsi" w:cstheme="minorHAnsi"/>
          <w:sz w:val="20"/>
        </w:rPr>
        <w:instrText>"</w:instrText>
      </w:r>
      <w:r w:rsidRPr="0022424C">
        <w:rPr>
          <w:rFonts w:asciiTheme="minorHAnsi" w:hAnsiTheme="minorHAnsi" w:cstheme="minorHAnsi"/>
          <w:sz w:val="20"/>
        </w:rPr>
        <w:instrText>"</w:instrText>
      </w:r>
      <w:r w:rsidRPr="0022424C">
        <w:rPr>
          <w:rFonts w:asciiTheme="minorHAnsi" w:hAnsiTheme="minorHAnsi" w:cstheme="minorHAnsi"/>
          <w:sz w:val="20"/>
        </w:rPr>
        <w:instrText xml:space="preserve"> &lt;&gt; "" "</w:instrText>
      </w:r>
      <w:r w:rsidRPr="0022424C">
        <w:rPr>
          <w:rFonts w:asciiTheme="minorHAnsi" w:hAnsiTheme="minorHAnsi" w:cstheme="minorHAnsi"/>
          <w:sz w:val="20"/>
        </w:rPr>
        <w:fldChar w:fldCharType="begin"/>
      </w:r>
      <w:r w:rsidRPr="0022424C">
        <w:rPr>
          <w:rFonts w:asciiTheme="minorHAnsi" w:hAnsiTheme="minorHAnsi" w:cstheme="minorHAnsi"/>
          <w:sz w:val="20"/>
        </w:rPr>
        <w:instrText xml:space="preserve"> </w:instrText>
      </w:r>
      <w:r w:rsidRPr="0022424C" w:rsidR="00E00797">
        <w:rPr>
          <w:rFonts w:asciiTheme="minorHAnsi" w:hAnsiTheme="minorHAnsi" w:cstheme="minorHAnsi"/>
          <w:sz w:val="20"/>
        </w:rPr>
        <w:instrText xml:space="preserve">MERGEFIELD </w:instrText>
      </w:r>
      <w:r w:rsidRPr="0022424C">
        <w:rPr>
          <w:rFonts w:asciiTheme="minorHAnsi" w:hAnsiTheme="minorHAnsi" w:cstheme="minorHAnsi"/>
          <w:sz w:val="20"/>
        </w:rPr>
        <w:instrText xml:space="preserve">CommercialSupport </w:instrText>
      </w:r>
      <w:r w:rsidRPr="0022424C">
        <w:rPr>
          <w:rFonts w:asciiTheme="minorHAnsi" w:hAnsiTheme="minorHAnsi" w:cstheme="minorHAnsi"/>
          <w:sz w:val="20"/>
        </w:rPr>
        <w:fldChar w:fldCharType="separate"/>
      </w:r>
      <w:r w:rsidR="00914187">
        <w:rPr>
          <w:rFonts w:asciiTheme="minorHAnsi" w:hAnsiTheme="minorHAnsi" w:cstheme="minorHAnsi"/>
          <w:noProof/>
          <w:sz w:val="20"/>
        </w:rPr>
        <w:instrText>«CommercialSupport»</w:instrText>
      </w:r>
      <w:r w:rsidRPr="0022424C">
        <w:rPr>
          <w:rFonts w:asciiTheme="minorHAnsi" w:hAnsiTheme="minorHAnsi" w:cstheme="minorHAnsi"/>
          <w:sz w:val="20"/>
        </w:rPr>
        <w:fldChar w:fldCharType="end"/>
      </w:r>
      <w:r w:rsidRPr="0022424C">
        <w:rPr>
          <w:rFonts w:asciiTheme="minorHAnsi" w:hAnsiTheme="minorHAnsi" w:cstheme="minorHAnsi"/>
          <w:sz w:val="20"/>
        </w:rPr>
        <w:instrText xml:space="preserve">" "This activity has been developed without commercial support." </w:instrText>
      </w:r>
      <w:r w:rsidRPr="0022424C">
        <w:rPr>
          <w:rFonts w:asciiTheme="minorHAnsi" w:hAnsiTheme="minorHAnsi" w:cstheme="minorHAnsi"/>
          <w:sz w:val="20"/>
        </w:rPr>
        <w:fldChar w:fldCharType="separate"/>
      </w:r>
      <w:r w:rsidRPr="0022424C">
        <w:rPr>
          <w:rFonts w:asciiTheme="minorHAnsi" w:hAnsiTheme="minorHAnsi" w:cstheme="minorHAnsi"/>
          <w:sz w:val="20"/>
        </w:rPr>
        <w:t>This activity has been developed without commercial support.</w:t>
      </w:r>
      <w:r w:rsidRPr="0022424C">
        <w:rPr>
          <w:rFonts w:asciiTheme="minorHAnsi" w:hAnsiTheme="minorHAnsi" w:cstheme="minorHAnsi"/>
          <w:sz w:val="20"/>
        </w:rPr>
        <w:fldChar w:fldCharType="end"/>
      </w:r>
    </w:p>
    <w:sectPr w:rsidSect="004135B5">
      <w:pgSz w:w="12240" w:h="15840"/>
      <w:pgMar w:top="1080" w:right="1080" w:bottom="108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P IconicSymbolsA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Technical">
    <w:altName w:val="Cambria"/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36CEEDF2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02A437F"/>
    <w:multiLevelType w:val="singleLevel"/>
    <w:tmpl w:val="36EEACDE"/>
    <w:lvl w:ilvl="0">
      <w:start w:val="0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>
    <w:nsid w:val="482B523C"/>
    <w:multiLevelType w:val="singleLevel"/>
    <w:tmpl w:val="282C6E40"/>
    <w:lvl w:ilvl="0">
      <w:start w:val="0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3">
    <w:nsid w:val="4E5E3823"/>
    <w:multiLevelType w:val="hybridMultilevel"/>
    <w:tmpl w:val="962202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973EFC"/>
    <w:multiLevelType w:val="singleLevel"/>
    <w:tmpl w:val="FC224372"/>
    <w:lvl w:ilvl="0">
      <w:start w:val="0"/>
      <w:numFmt w:val="bullet"/>
      <w:lvlText w:val=""/>
      <w:lvlJc w:val="left"/>
      <w:pPr>
        <w:tabs>
          <w:tab w:val="num" w:pos="360"/>
        </w:tabs>
        <w:ind w:left="360" w:hanging="360"/>
      </w:pPr>
      <w:rPr>
        <w:rFonts w:ascii="WP IconicSymbolsA" w:hAnsi="WP IconicSymbolsA" w:hint="default"/>
      </w:rPr>
    </w:lvl>
  </w:abstractNum>
  <w:abstractNum w:abstractNumId="5">
    <w:nsid w:val="6B2401E3"/>
    <w:multiLevelType w:val="multilevel"/>
    <w:tmpl w:val="0B1E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48856AB"/>
    <w:multiLevelType w:val="hybridMultilevel"/>
    <w:tmpl w:val="3FCCB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rFonts w:ascii="Technical" w:hAnsi="Technic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i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</w:rPr>
  </w:style>
  <w:style w:type="character" w:styleId="Hyperlink">
    <w:name w:val="Hyperlink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Pr>
      <w:rFonts w:ascii="Times New Roman" w:hAnsi="Times New Roman"/>
      <w:sz w:val="20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Times New Roman" w:hAnsi="Times New Roman"/>
      <w:snapToGrid w:val="0"/>
    </w:rPr>
  </w:style>
  <w:style w:type="paragraph" w:styleId="BodyTextIndent">
    <w:name w:val="Body Text Indent"/>
    <w:basedOn w:val="Normal"/>
    <w:pPr>
      <w:ind w:left="720"/>
    </w:pPr>
    <w:rPr>
      <w:rFonts w:ascii="Tahoma" w:hAnsi="Tahoma"/>
    </w:rPr>
  </w:style>
  <w:style w:type="paragraph" w:styleId="BodyTextIndent2">
    <w:name w:val="Body Text Indent 2"/>
    <w:basedOn w:val="Normal"/>
    <w:pPr>
      <w:ind w:left="2160" w:hanging="2160"/>
    </w:pPr>
    <w:rPr>
      <w:rFonts w:ascii="Tahoma" w:hAnsi="Tahoma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  <w:bCs/>
    </w:rPr>
  </w:style>
  <w:style w:type="paragraph" w:styleId="BodyText2">
    <w:name w:val="Body Text 2"/>
    <w:basedOn w:val="Normal"/>
    <w:rsid w:val="001E6C4E"/>
    <w:pPr>
      <w:spacing w:after="120" w:line="480" w:lineRule="auto"/>
    </w:pPr>
  </w:style>
  <w:style w:type="paragraph" w:styleId="Footer">
    <w:name w:val="footer"/>
    <w:basedOn w:val="Normal"/>
    <w:link w:val="FooterChar"/>
    <w:rsid w:val="008609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609CF"/>
    <w:rPr>
      <w:rFonts w:ascii="Technical" w:hAnsi="Technical"/>
      <w:sz w:val="24"/>
    </w:rPr>
  </w:style>
  <w:style w:type="paragraph" w:styleId="BalloonText">
    <w:name w:val="Balloon Text"/>
    <w:basedOn w:val="Normal"/>
    <w:link w:val="BalloonTextChar"/>
    <w:rsid w:val="0094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44BC2"/>
    <w:rPr>
      <w:rFonts w:ascii="Tahoma" w:hAnsi="Tahoma" w:cs="Tahoma"/>
      <w:sz w:val="16"/>
      <w:szCs w:val="16"/>
    </w:rPr>
  </w:style>
  <w:style w:type="paragraph" w:customStyle="1" w:styleId="SendersAddress">
    <w:name w:val="Sender's Address"/>
    <w:basedOn w:val="Normal"/>
    <w:uiPriority w:val="2"/>
    <w:qFormat/>
    <w:rsid w:val="00F978E5"/>
    <w:pPr>
      <w:spacing w:after="200" w:line="276" w:lineRule="auto"/>
    </w:pPr>
    <w:rPr>
      <w:rFonts w:ascii="Century Schoolbook" w:eastAsia="Century Schoolbook" w:hAnsi="Century Schoolbook" w:cs="Century Schoolbook"/>
      <w:color w:val="FFFFFF"/>
      <w:spacing w:val="20"/>
      <w:sz w:val="20"/>
      <w:lang w:eastAsia="ja-JP" w:bidi="he-IL"/>
    </w:rPr>
  </w:style>
  <w:style w:type="character" w:styleId="CommentReference">
    <w:name w:val="annotation reference"/>
    <w:rsid w:val="004E38D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E38D5"/>
    <w:rPr>
      <w:rFonts w:ascii="Technical" w:hAnsi="Technical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E38D5"/>
  </w:style>
  <w:style w:type="character" w:customStyle="1" w:styleId="CommentSubjectChar">
    <w:name w:val="Comment Subject Char"/>
    <w:link w:val="CommentSubject"/>
    <w:rsid w:val="004E38D5"/>
    <w:rPr>
      <w:rFonts w:ascii="Technical" w:hAnsi="Technical"/>
      <w:b/>
      <w:bCs/>
    </w:rPr>
  </w:style>
  <w:style w:type="character" w:customStyle="1" w:styleId="video-title1">
    <w:name w:val="video-title1"/>
    <w:rsid w:val="00E55D41"/>
    <w:rPr>
      <w:b/>
      <w:bCs/>
      <w:vanish w:val="0"/>
      <w:webHidden w:val="0"/>
      <w:color w:val="FF8901"/>
      <w:sz w:val="26"/>
      <w:szCs w:val="26"/>
      <w:specVanish w:val="0"/>
    </w:rPr>
  </w:style>
  <w:style w:type="character" w:styleId="Emphasis">
    <w:name w:val="Emphasis"/>
    <w:uiPriority w:val="20"/>
    <w:qFormat/>
    <w:rsid w:val="00E55D41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46086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460CE6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65C98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D65C98"/>
    <w:rPr>
      <w:rFonts w:ascii="Calibri" w:eastAsia="Calibri" w:hAnsi="Calibri" w:cs="Consolas"/>
      <w:sz w:val="22"/>
      <w:szCs w:val="21"/>
    </w:rPr>
  </w:style>
  <w:style w:type="paragraph" w:customStyle="1" w:styleId="xmsonormal">
    <w:name w:val="x_msonormal"/>
    <w:basedOn w:val="Normal"/>
    <w:rsid w:val="00D03535"/>
    <w:rPr>
      <w:rFonts w:ascii="Calibri" w:eastAsia="Calibri" w:hAnsi="Calibri" w:cs="Calibri"/>
      <w:sz w:val="22"/>
      <w:szCs w:val="22"/>
    </w:rPr>
  </w:style>
  <w:style w:type="paragraph" w:customStyle="1" w:styleId="xxmsolistparagraph">
    <w:name w:val="x_xmsolistparagraph"/>
    <w:basedOn w:val="Normal"/>
    <w:rsid w:val="00A96F9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xxmsonormal">
    <w:name w:val="x_xmsonormal"/>
    <w:basedOn w:val="Normal"/>
    <w:rsid w:val="00A96F9E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4th Annual</vt:lpstr>
    </vt:vector>
  </TitlesOfParts>
  <Company>AMC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Annual</dc:title>
  <dc:creator>Cindy Spiezio</dc:creator>
  <cp:lastModifiedBy>Tyler Browne</cp:lastModifiedBy>
  <cp:revision>4</cp:revision>
  <cp:lastPrinted>2020-06-19T17:43:00Z</cp:lastPrinted>
  <dcterms:created xsi:type="dcterms:W3CDTF">2021-10-06T15:19:00Z</dcterms:created>
  <dcterms:modified xsi:type="dcterms:W3CDTF">2021-10-06T15:34:00Z</dcterms:modified>
</cp:coreProperties>
</file>